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63" w:rsidRDefault="00E17C63" w:rsidP="00E17C63">
      <w:pPr>
        <w:pStyle w:val="s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Отбор кандидатов для формирования резерва управленческих кадров</w:t>
      </w:r>
    </w:p>
    <w:p w:rsidR="00E17C63" w:rsidRDefault="00E17C63" w:rsidP="00E17C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Выдвижение кандидатов может осуществляться субъектами выдвижения резерва управленческих кадров либо на основе самовыдвижения, по рекомендации лица, занимающего вышестоящую руководящую должность, позволяющую дать качественную оценку уровня личных профессиональных компетенций и опыта кандидата.</w:t>
      </w:r>
    </w:p>
    <w:p w:rsidR="00E17C63" w:rsidRDefault="00E17C63" w:rsidP="00E17C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ab/>
        <w:t>Субъектами выдвижения резерва управленческих кадров, являются:</w:t>
      </w:r>
    </w:p>
    <w:p w:rsidR="00E17C63" w:rsidRDefault="00E17C63" w:rsidP="00E17C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лица, замещающие государственные должности Республики Мордовия;</w:t>
      </w:r>
    </w:p>
    <w:p w:rsidR="00E17C63" w:rsidRDefault="00E17C63" w:rsidP="00E17C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органов государственной власти Республики Мордовия, территориальных органов федеральных органов;</w:t>
      </w:r>
    </w:p>
    <w:p w:rsidR="00E17C63" w:rsidRDefault="00E17C63" w:rsidP="00E17C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органов местного самоуправления в Республике Мордовия;</w:t>
      </w:r>
    </w:p>
    <w:p w:rsidR="00E17C63" w:rsidRDefault="00E17C63" w:rsidP="00E17C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депутаты представительных органов местного самоуправления;</w:t>
      </w:r>
    </w:p>
    <w:p w:rsidR="00E17C63" w:rsidRDefault="00E17C63" w:rsidP="00E17C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члены Общественной палаты Республики Мордовия;</w:t>
      </w:r>
    </w:p>
    <w:p w:rsidR="00E17C63" w:rsidRDefault="00E17C63" w:rsidP="00E17C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организаций всех форм собственности;</w:t>
      </w:r>
    </w:p>
    <w:p w:rsidR="00E17C63" w:rsidRDefault="00E17C63" w:rsidP="00E17C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образовательных организаций;</w:t>
      </w:r>
    </w:p>
    <w:p w:rsidR="00E17C63" w:rsidRDefault="00E17C63" w:rsidP="00E17C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общественных организаций;</w:t>
      </w:r>
    </w:p>
    <w:p w:rsidR="00E17C63" w:rsidRDefault="00E17C63" w:rsidP="00E17C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политических партий, в том числе региональных и местных отделений;</w:t>
      </w:r>
    </w:p>
    <w:p w:rsidR="00E17C63" w:rsidRDefault="00E17C63" w:rsidP="00E17C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по формированию резерва управленческих кадров.</w:t>
      </w:r>
    </w:p>
    <w:p w:rsidR="00E17C63" w:rsidRDefault="00E17C63" w:rsidP="00E17C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кандидатов устанавливаются следующие общие требования:</w:t>
      </w:r>
    </w:p>
    <w:p w:rsidR="00E17C63" w:rsidRDefault="00E17C63" w:rsidP="00E17C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наличие гражданства Российской Федерации;</w:t>
      </w:r>
    </w:p>
    <w:p w:rsidR="00E17C63" w:rsidRDefault="00E17C63" w:rsidP="00E17C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наличие высшего образования;</w:t>
      </w:r>
    </w:p>
    <w:p w:rsidR="00E17C63" w:rsidRDefault="00E17C63" w:rsidP="00E17C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наличие стажа управленческой деятельности не менее двух лет либо стажа работы по специальности не менее трех лет;</w:t>
      </w:r>
    </w:p>
    <w:p w:rsidR="00E17C63" w:rsidRDefault="00E17C63" w:rsidP="00E17C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возраст от 25 до 55 лет;</w:t>
      </w:r>
    </w:p>
    <w:p w:rsidR="00E17C63" w:rsidRDefault="00E17C63" w:rsidP="00E17C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владение знаниями в области современных информационно-коммуникационных технологий;</w:t>
      </w:r>
    </w:p>
    <w:p w:rsidR="00E17C63" w:rsidRDefault="00E17C63" w:rsidP="00E17C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высокий личностно-профессиональный потенциал и мотивация к включению в резерв управленческих кадров;</w:t>
      </w:r>
    </w:p>
    <w:p w:rsidR="00E17C63" w:rsidRDefault="00E17C63" w:rsidP="00E17C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планированию и предвидению последствий принимаемых решений;</w:t>
      </w:r>
    </w:p>
    <w:p w:rsidR="00E17C63" w:rsidRDefault="00E17C63" w:rsidP="00E17C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квалификационным требованиям к целевой управленческой должности, для замещения которой кандидат включается в резерв управленческих кадров.</w:t>
      </w:r>
    </w:p>
    <w:p w:rsidR="00E17C63" w:rsidRDefault="00E17C63" w:rsidP="00E17C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Кандидаты представляют в Комиссию следующие документы:</w:t>
      </w:r>
    </w:p>
    <w:p w:rsidR="00E17C63" w:rsidRDefault="00E17C63" w:rsidP="00E17C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личное заявление кандидата об участии в конкурсе, включающее согласие на обработку персональных данных, по форме, утвержденной Комиссией;</w:t>
      </w:r>
    </w:p>
    <w:p w:rsidR="00E17C63" w:rsidRDefault="00E17C63" w:rsidP="00E17C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заполненную и собственноручно подписанную анкету кандидата на включение в резерв управленческих кадров по унифицированной форме, утвержденной Комиссией (далее - Анкета). Кандидат несет персональную ответственность за достоверность указанных в Анкете сведений;</w:t>
      </w:r>
    </w:p>
    <w:p w:rsidR="00E17C63" w:rsidRDefault="00E17C63" w:rsidP="00E17C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письмо-рекомендацию от субъекта выдвижения, характеризующее деловые, профессиональные и личностные качества кандидата, с указанием целевых управленческих должностей, на которые он может быть назначен (в свободной форме);</w:t>
      </w:r>
    </w:p>
    <w:p w:rsidR="00E17C63" w:rsidRDefault="00E17C63" w:rsidP="00E17C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копию паспорта или документа, его заменяющего;</w:t>
      </w:r>
    </w:p>
    <w:p w:rsidR="00E17C63" w:rsidRDefault="00E17C63" w:rsidP="00E17C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копию трудовой книжки, заверенную нотариально или кадровой службой по месту работы (службы), иные документы, подтверждающие трудовую (служебную) деятельность кандидата;</w:t>
      </w:r>
    </w:p>
    <w:p w:rsidR="00E17C63" w:rsidRDefault="00E17C63" w:rsidP="00E17C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об образовании и квалификации, по желанию кандидата -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 кандидата;</w:t>
      </w:r>
    </w:p>
    <w:p w:rsidR="00E17C63" w:rsidRDefault="00E17C63" w:rsidP="00E17C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заполненную и собственноручно подписанную справку-объективку по форме, утвержденной Комиссией.</w:t>
      </w:r>
    </w:p>
    <w:p w:rsidR="00E17C63" w:rsidRDefault="00E17C63" w:rsidP="00E17C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Кандидаты на основе самовыдвижения дополнительно представляют отзыв лица, занимающего вышестоящую руководящую должность, позволяющий дать качественную оценку уровня личных профессиональных компетенций и опыта кандидата.</w:t>
      </w:r>
    </w:p>
    <w:p w:rsidR="00E17C63" w:rsidRDefault="00E17C63" w:rsidP="00E17C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Прием документов осуществляется по рабочим дням с 20 ноября 2024 года по 20 декабря 2024 года по адресу: Республика Мордовия, Большеберезниковский район, село Большие Березники, ул. Московская, дом 25, каб.№5.  Заседание комиссии по рассмотрению заявок будет проведено 25 декабря 2024 года.</w:t>
      </w:r>
    </w:p>
    <w:p w:rsidR="00E17C63" w:rsidRDefault="00E17C63" w:rsidP="00E17C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8(83436) 2-30-25</w:t>
      </w:r>
    </w:p>
    <w:p w:rsidR="00E17C63" w:rsidRDefault="00E17C63" w:rsidP="00E17C63">
      <w:pPr>
        <w:jc w:val="both"/>
        <w:rPr>
          <w:sz w:val="28"/>
          <w:szCs w:val="28"/>
        </w:rPr>
      </w:pPr>
    </w:p>
    <w:p w:rsidR="00E17C63" w:rsidRDefault="00E17C63" w:rsidP="00E17C63"/>
    <w:p w:rsidR="00E17C63" w:rsidRDefault="00E17C63" w:rsidP="00E17C63"/>
    <w:p w:rsidR="00E17C63" w:rsidRDefault="00E17C63" w:rsidP="00E17C63"/>
    <w:p w:rsidR="00120767" w:rsidRDefault="00120767"/>
    <w:sectPr w:rsidR="00120767" w:rsidSect="0012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63"/>
    <w:rsid w:val="000E0656"/>
    <w:rsid w:val="00120767"/>
    <w:rsid w:val="009954E6"/>
    <w:rsid w:val="00D12FBD"/>
    <w:rsid w:val="00E1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63"/>
    <w:rPr>
      <w:rFonts w:asciiTheme="minorHAnsi" w:hAnsiTheme="minorHAnsi" w:cstheme="minorBid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1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63"/>
    <w:rPr>
      <w:rFonts w:asciiTheme="minorHAnsi" w:hAnsiTheme="minorHAnsi" w:cstheme="minorBid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1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User</cp:lastModifiedBy>
  <cp:revision>2</cp:revision>
  <cp:lastPrinted>2024-12-02T07:53:00Z</cp:lastPrinted>
  <dcterms:created xsi:type="dcterms:W3CDTF">2024-12-02T08:24:00Z</dcterms:created>
  <dcterms:modified xsi:type="dcterms:W3CDTF">2024-12-02T08:24:00Z</dcterms:modified>
</cp:coreProperties>
</file>