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70" w:rsidRPr="00D35D70" w:rsidRDefault="00D35D70" w:rsidP="00D35D70">
      <w:pPr>
        <w:jc w:val="center"/>
        <w:rPr>
          <w:b/>
          <w:bCs/>
          <w:sz w:val="28"/>
          <w:szCs w:val="28"/>
        </w:rPr>
      </w:pPr>
      <w:r w:rsidRPr="00D35D70">
        <w:rPr>
          <w:b/>
          <w:bCs/>
          <w:color w:val="auto"/>
          <w:sz w:val="28"/>
          <w:szCs w:val="28"/>
        </w:rPr>
        <w:t>ТРИДЦАТЬ ШЕСТАЯ ВНЕОЧЕРЕДНАЯ СЕССИЯ</w:t>
      </w:r>
      <w:r w:rsidRPr="00D35D70">
        <w:rPr>
          <w:b/>
          <w:bCs/>
          <w:color w:val="993300"/>
          <w:sz w:val="28"/>
          <w:szCs w:val="28"/>
        </w:rPr>
        <w:t xml:space="preserve"> </w:t>
      </w:r>
      <w:r w:rsidRPr="00D35D70">
        <w:rPr>
          <w:b/>
          <w:bCs/>
          <w:sz w:val="28"/>
          <w:szCs w:val="28"/>
        </w:rPr>
        <w:t>СОВЕТА ДЕПУТАТОВ БОЛЬШЕБЕРЕЗНИКОВСКОГО МУНИЦИПАЛЬНОГО РАЙОНА РЕСПУБЛИКИ МОРДОВИЯ СЕДЬМОГО СОЗЫВА</w:t>
      </w:r>
    </w:p>
    <w:p w:rsidR="00D35D70" w:rsidRPr="00D35D70" w:rsidRDefault="00D35D70" w:rsidP="00D35D70">
      <w:pPr>
        <w:autoSpaceDN w:val="0"/>
        <w:jc w:val="center"/>
        <w:rPr>
          <w:rFonts w:cs="Arial"/>
          <w:b/>
          <w:bCs/>
          <w:color w:val="auto"/>
          <w:sz w:val="28"/>
          <w:szCs w:val="28"/>
          <w:lang w:eastAsia="en-US"/>
        </w:rPr>
      </w:pPr>
    </w:p>
    <w:p w:rsidR="00D35D70" w:rsidRPr="00D35D70" w:rsidRDefault="00D35D70" w:rsidP="00D35D70">
      <w:pPr>
        <w:autoSpaceDN w:val="0"/>
        <w:jc w:val="center"/>
        <w:rPr>
          <w:rFonts w:cs="Arial"/>
          <w:b/>
          <w:bCs/>
          <w:color w:val="auto"/>
          <w:sz w:val="28"/>
          <w:szCs w:val="28"/>
          <w:lang w:eastAsia="en-US"/>
        </w:rPr>
      </w:pPr>
      <w:r w:rsidRPr="00D35D70">
        <w:rPr>
          <w:rFonts w:cs="Arial"/>
          <w:b/>
          <w:bCs/>
          <w:color w:val="auto"/>
          <w:sz w:val="28"/>
          <w:szCs w:val="28"/>
          <w:lang w:eastAsia="en-US"/>
        </w:rPr>
        <w:t>РЕШЕНИЕ</w:t>
      </w:r>
    </w:p>
    <w:p w:rsidR="00D35D70" w:rsidRPr="00D35D70" w:rsidRDefault="00F020C4" w:rsidP="00D35D70">
      <w:pPr>
        <w:autoSpaceDN w:val="0"/>
        <w:jc w:val="both"/>
        <w:rPr>
          <w:rFonts w:cs="Arial"/>
          <w:b/>
          <w:bCs/>
          <w:color w:val="auto"/>
          <w:sz w:val="28"/>
          <w:szCs w:val="28"/>
          <w:lang w:eastAsia="en-US"/>
        </w:rPr>
      </w:pPr>
      <w:r>
        <w:rPr>
          <w:rFonts w:cs="Arial"/>
          <w:b/>
          <w:bCs/>
          <w:color w:val="auto"/>
          <w:sz w:val="28"/>
          <w:szCs w:val="28"/>
          <w:lang w:eastAsia="en-US"/>
        </w:rPr>
        <w:t xml:space="preserve"> 06</w:t>
      </w:r>
      <w:r w:rsidR="00D35D70" w:rsidRPr="00D35D70">
        <w:rPr>
          <w:rFonts w:cs="Arial"/>
          <w:b/>
          <w:bCs/>
          <w:color w:val="auto"/>
          <w:sz w:val="28"/>
          <w:szCs w:val="28"/>
          <w:lang w:eastAsia="en-US"/>
        </w:rPr>
        <w:t xml:space="preserve"> июня 2025 года</w:t>
      </w:r>
      <w:r w:rsidR="00D35D70" w:rsidRPr="00D35D70">
        <w:rPr>
          <w:rFonts w:cs="Arial"/>
          <w:b/>
          <w:bCs/>
          <w:color w:val="auto"/>
          <w:sz w:val="28"/>
          <w:szCs w:val="28"/>
          <w:lang w:eastAsia="en-US"/>
        </w:rPr>
        <w:tab/>
      </w:r>
      <w:r w:rsidR="00D35D70" w:rsidRPr="00D35D70">
        <w:rPr>
          <w:rFonts w:cs="Arial"/>
          <w:b/>
          <w:bCs/>
          <w:color w:val="auto"/>
          <w:sz w:val="28"/>
          <w:szCs w:val="28"/>
          <w:lang w:eastAsia="en-US"/>
        </w:rPr>
        <w:tab/>
      </w:r>
      <w:r w:rsidR="00D35D70" w:rsidRPr="00D35D70">
        <w:rPr>
          <w:rFonts w:cs="Arial"/>
          <w:b/>
          <w:bCs/>
          <w:color w:val="auto"/>
          <w:sz w:val="28"/>
          <w:szCs w:val="28"/>
          <w:lang w:eastAsia="en-US"/>
        </w:rPr>
        <w:tab/>
      </w:r>
      <w:r w:rsidR="00D35D70" w:rsidRPr="00D35D70">
        <w:rPr>
          <w:rFonts w:cs="Arial"/>
          <w:b/>
          <w:bCs/>
          <w:color w:val="auto"/>
          <w:sz w:val="28"/>
          <w:szCs w:val="28"/>
          <w:lang w:eastAsia="en-US"/>
        </w:rPr>
        <w:tab/>
      </w:r>
      <w:r w:rsidR="00D35D70" w:rsidRPr="00D35D70">
        <w:rPr>
          <w:rFonts w:cs="Arial"/>
          <w:b/>
          <w:bCs/>
          <w:color w:val="auto"/>
          <w:sz w:val="28"/>
          <w:szCs w:val="28"/>
          <w:lang w:eastAsia="en-US"/>
        </w:rPr>
        <w:tab/>
      </w:r>
      <w:r w:rsidR="00D35D70" w:rsidRPr="00D35D70">
        <w:rPr>
          <w:rFonts w:cs="Arial"/>
          <w:b/>
          <w:bCs/>
          <w:color w:val="auto"/>
          <w:sz w:val="28"/>
          <w:szCs w:val="28"/>
          <w:lang w:eastAsia="en-US"/>
        </w:rPr>
        <w:tab/>
      </w:r>
      <w:r w:rsidR="00D35D70" w:rsidRPr="00D35D70">
        <w:rPr>
          <w:rFonts w:cs="Arial"/>
          <w:b/>
          <w:bCs/>
          <w:color w:val="auto"/>
          <w:sz w:val="28"/>
          <w:szCs w:val="28"/>
          <w:lang w:eastAsia="en-US"/>
        </w:rPr>
        <w:tab/>
        <w:t xml:space="preserve">               № </w:t>
      </w:r>
      <w:r>
        <w:rPr>
          <w:rFonts w:cs="Arial"/>
          <w:b/>
          <w:bCs/>
          <w:color w:val="auto"/>
          <w:sz w:val="28"/>
          <w:szCs w:val="28"/>
          <w:lang w:eastAsia="en-US"/>
        </w:rPr>
        <w:t>216</w:t>
      </w:r>
      <w:bookmarkStart w:id="0" w:name="_GoBack"/>
      <w:bookmarkEnd w:id="0"/>
    </w:p>
    <w:p w:rsidR="00B4079B" w:rsidRPr="002D22B6" w:rsidRDefault="00B4079B" w:rsidP="00DD00D1">
      <w:pPr>
        <w:ind w:right="-592"/>
        <w:rPr>
          <w:b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1"/>
      </w:tblGrid>
      <w:tr w:rsidR="00B4079B" w:rsidTr="00DC5214">
        <w:trPr>
          <w:trHeight w:val="1277"/>
          <w:jc w:val="center"/>
        </w:trPr>
        <w:tc>
          <w:tcPr>
            <w:tcW w:w="10348" w:type="dxa"/>
          </w:tcPr>
          <w:p w:rsidR="00B4079B" w:rsidRPr="00A066B2" w:rsidRDefault="00B4079B" w:rsidP="00D35D70">
            <w:pPr>
              <w:jc w:val="center"/>
              <w:rPr>
                <w:b/>
                <w:sz w:val="28"/>
                <w:szCs w:val="28"/>
              </w:rPr>
            </w:pPr>
            <w:r w:rsidRPr="00A066B2">
              <w:rPr>
                <w:b/>
                <w:sz w:val="28"/>
              </w:rPr>
              <w:t xml:space="preserve">О внесении изменений в решение Совета депутатов </w:t>
            </w:r>
            <w:proofErr w:type="spellStart"/>
            <w:r w:rsidR="00D35D70">
              <w:rPr>
                <w:b/>
                <w:sz w:val="28"/>
              </w:rPr>
              <w:t>Большеберезнико</w:t>
            </w:r>
            <w:r w:rsidRPr="00A066B2">
              <w:rPr>
                <w:b/>
                <w:sz w:val="28"/>
              </w:rPr>
              <w:t>вс</w:t>
            </w:r>
            <w:r w:rsidR="00D35D70">
              <w:rPr>
                <w:b/>
                <w:sz w:val="28"/>
              </w:rPr>
              <w:t>кого</w:t>
            </w:r>
            <w:proofErr w:type="spellEnd"/>
            <w:r w:rsidR="00D35D70">
              <w:rPr>
                <w:b/>
                <w:sz w:val="28"/>
              </w:rPr>
              <w:t xml:space="preserve"> муниципального района от 11.08.2016 № 45</w:t>
            </w:r>
            <w:r w:rsidRPr="00A066B2">
              <w:rPr>
                <w:b/>
                <w:sz w:val="28"/>
              </w:rPr>
              <w:t xml:space="preserve"> «</w:t>
            </w:r>
            <w:r w:rsidRPr="00A066B2">
              <w:rPr>
                <w:b/>
                <w:sz w:val="28"/>
                <w:highlight w:val="white"/>
              </w:rPr>
              <w:t xml:space="preserve">Об утверждении Положения о порядке и условиях проведения конкурса по отбору кандидатур на замещение должности Главы </w:t>
            </w:r>
            <w:proofErr w:type="spellStart"/>
            <w:r w:rsidR="00D35D70">
              <w:rPr>
                <w:b/>
                <w:sz w:val="28"/>
                <w:highlight w:val="white"/>
              </w:rPr>
              <w:t>Большеберезнико</w:t>
            </w:r>
            <w:r w:rsidRPr="00A066B2">
              <w:rPr>
                <w:b/>
                <w:sz w:val="28"/>
                <w:highlight w:val="white"/>
              </w:rPr>
              <w:t>вского</w:t>
            </w:r>
            <w:proofErr w:type="spellEnd"/>
            <w:r w:rsidRPr="00A066B2">
              <w:rPr>
                <w:b/>
                <w:sz w:val="28"/>
                <w:highlight w:val="white"/>
              </w:rPr>
              <w:t xml:space="preserve"> муниципального района»</w:t>
            </w:r>
          </w:p>
        </w:tc>
      </w:tr>
    </w:tbl>
    <w:p w:rsidR="00B4079B" w:rsidRDefault="00B4079B">
      <w:pPr>
        <w:rPr>
          <w:sz w:val="28"/>
        </w:rPr>
      </w:pPr>
    </w:p>
    <w:p w:rsidR="00D35D70" w:rsidRDefault="00B4079B" w:rsidP="00FA379A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rStyle w:val="12"/>
          <w:color w:val="000000"/>
          <w:sz w:val="28"/>
          <w:szCs w:val="22"/>
        </w:rPr>
        <w:t>Федеральным законом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highlight w:val="white"/>
          </w:rPr>
          <w:t>2003 г</w:t>
        </w:r>
      </w:smartTag>
      <w:r w:rsidR="00D35D70">
        <w:rPr>
          <w:sz w:val="28"/>
          <w:highlight w:val="white"/>
        </w:rPr>
        <w:t xml:space="preserve">. </w:t>
      </w:r>
      <w:r>
        <w:rPr>
          <w:sz w:val="28"/>
          <w:highlight w:val="white"/>
        </w:rPr>
        <w:t>№ 131-ФЗ «Об общих принципах организации местного самоуправления в Российской Федерации</w:t>
      </w:r>
      <w:r>
        <w:rPr>
          <w:sz w:val="28"/>
        </w:rPr>
        <w:t xml:space="preserve">», Уставом </w:t>
      </w:r>
      <w:proofErr w:type="spellStart"/>
      <w:r w:rsidR="00D35D70">
        <w:rPr>
          <w:sz w:val="28"/>
        </w:rPr>
        <w:t>Большеберезнико</w:t>
      </w:r>
      <w:r>
        <w:rPr>
          <w:sz w:val="28"/>
        </w:rPr>
        <w:t>вского</w:t>
      </w:r>
      <w:proofErr w:type="spellEnd"/>
      <w:r>
        <w:rPr>
          <w:sz w:val="28"/>
        </w:rPr>
        <w:t xml:space="preserve"> муниципального района Республики Мордовия Совет депутатов </w:t>
      </w:r>
      <w:proofErr w:type="spellStart"/>
      <w:r w:rsidR="00D35D70">
        <w:rPr>
          <w:sz w:val="28"/>
        </w:rPr>
        <w:t>Большеберезниковского</w:t>
      </w:r>
      <w:proofErr w:type="spellEnd"/>
      <w:r>
        <w:rPr>
          <w:sz w:val="28"/>
        </w:rPr>
        <w:t xml:space="preserve"> муниципального района Республики Мордовия </w:t>
      </w:r>
    </w:p>
    <w:p w:rsidR="00B4079B" w:rsidRDefault="00B4079B" w:rsidP="00FA379A">
      <w:pPr>
        <w:tabs>
          <w:tab w:val="left" w:pos="1276"/>
        </w:tabs>
        <w:ind w:firstLine="709"/>
        <w:jc w:val="center"/>
        <w:rPr>
          <w:sz w:val="28"/>
        </w:rPr>
      </w:pPr>
      <w:r w:rsidRPr="00D35D70">
        <w:rPr>
          <w:b/>
          <w:sz w:val="28"/>
        </w:rPr>
        <w:t>решил:</w:t>
      </w:r>
    </w:p>
    <w:p w:rsidR="00B4079B" w:rsidRDefault="00B4079B" w:rsidP="00D35D70">
      <w:pPr>
        <w:widowControl w:val="0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</w:rPr>
      </w:pPr>
      <w:bookmarkStart w:id="1" w:name="sub_1"/>
      <w:r>
        <w:rPr>
          <w:sz w:val="28"/>
        </w:rPr>
        <w:t xml:space="preserve">Внести в Положение о порядке и условиях проведения конкурса по отбору кандидатур на замещение должности Главы </w:t>
      </w:r>
      <w:proofErr w:type="spellStart"/>
      <w:r w:rsidR="00D35D70" w:rsidRPr="00D35D70">
        <w:rPr>
          <w:sz w:val="28"/>
        </w:rPr>
        <w:t>Большеберезниковского</w:t>
      </w:r>
      <w:proofErr w:type="spellEnd"/>
      <w:r>
        <w:rPr>
          <w:sz w:val="28"/>
        </w:rPr>
        <w:t xml:space="preserve"> муниципального района, утвержденное решением Совета депутатов </w:t>
      </w:r>
      <w:proofErr w:type="spellStart"/>
      <w:r w:rsidR="00A31ED4">
        <w:rPr>
          <w:sz w:val="28"/>
        </w:rPr>
        <w:t>Большеберезниковского</w:t>
      </w:r>
      <w:proofErr w:type="spellEnd"/>
      <w:r>
        <w:rPr>
          <w:sz w:val="28"/>
        </w:rPr>
        <w:t xml:space="preserve"> муниципального района Респу</w:t>
      </w:r>
      <w:r w:rsidR="00D35D70">
        <w:rPr>
          <w:sz w:val="28"/>
        </w:rPr>
        <w:t>блики Мордовия от             11</w:t>
      </w:r>
      <w:r w:rsidR="00A31ED4">
        <w:rPr>
          <w:sz w:val="28"/>
        </w:rPr>
        <w:t>.08.2016 г. № 45</w:t>
      </w:r>
      <w:r>
        <w:rPr>
          <w:sz w:val="28"/>
        </w:rPr>
        <w:t xml:space="preserve"> следующие изменения:</w:t>
      </w:r>
    </w:p>
    <w:p w:rsidR="00B4079B" w:rsidRDefault="00B4079B">
      <w:pPr>
        <w:widowControl w:val="0"/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в пункте 1 слова «на должность» заменить словами «на замещение должности»;</w:t>
      </w:r>
    </w:p>
    <w:p w:rsidR="00B4079B" w:rsidRPr="002552EB" w:rsidRDefault="00510B4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2552EB">
        <w:rPr>
          <w:rFonts w:ascii="Times New Roman" w:hAnsi="Times New Roman"/>
          <w:color w:val="auto"/>
          <w:sz w:val="28"/>
        </w:rPr>
        <w:t xml:space="preserve">абзац 1 </w:t>
      </w:r>
      <w:r w:rsidR="00B4079B" w:rsidRPr="002552EB">
        <w:rPr>
          <w:rFonts w:ascii="Times New Roman" w:hAnsi="Times New Roman"/>
          <w:color w:val="auto"/>
          <w:sz w:val="28"/>
        </w:rPr>
        <w:t>пункт</w:t>
      </w:r>
      <w:r w:rsidRPr="002552EB">
        <w:rPr>
          <w:rFonts w:ascii="Times New Roman" w:hAnsi="Times New Roman"/>
          <w:color w:val="auto"/>
          <w:sz w:val="28"/>
        </w:rPr>
        <w:t>а</w:t>
      </w:r>
      <w:r w:rsidR="00B4079B" w:rsidRPr="002552EB">
        <w:rPr>
          <w:rFonts w:ascii="Times New Roman" w:hAnsi="Times New Roman"/>
          <w:color w:val="auto"/>
          <w:sz w:val="28"/>
        </w:rPr>
        <w:t xml:space="preserve"> </w:t>
      </w:r>
      <w:r w:rsidRPr="002552EB">
        <w:rPr>
          <w:rFonts w:ascii="Times New Roman" w:hAnsi="Times New Roman"/>
          <w:color w:val="auto"/>
          <w:sz w:val="28"/>
        </w:rPr>
        <w:t>5</w:t>
      </w:r>
      <w:r w:rsidR="00B4079B" w:rsidRPr="002552EB">
        <w:rPr>
          <w:rFonts w:ascii="Times New Roman" w:hAnsi="Times New Roman"/>
          <w:color w:val="auto"/>
          <w:sz w:val="28"/>
        </w:rPr>
        <w:t xml:space="preserve"> изложить в следующей редакции:</w:t>
      </w:r>
    </w:p>
    <w:p w:rsidR="00B4079B" w:rsidRPr="002552EB" w:rsidRDefault="00B4079B">
      <w:pPr>
        <w:widowControl w:val="0"/>
        <w:tabs>
          <w:tab w:val="left" w:pos="1276"/>
        </w:tabs>
        <w:ind w:firstLine="709"/>
        <w:jc w:val="both"/>
        <w:rPr>
          <w:color w:val="auto"/>
          <w:sz w:val="28"/>
          <w:highlight w:val="white"/>
        </w:rPr>
      </w:pPr>
      <w:r w:rsidRPr="002552EB">
        <w:rPr>
          <w:color w:val="auto"/>
          <w:sz w:val="28"/>
        </w:rPr>
        <w:t>«</w:t>
      </w:r>
      <w:r w:rsidR="00510B4E" w:rsidRPr="002552EB">
        <w:rPr>
          <w:color w:val="auto"/>
          <w:sz w:val="28"/>
        </w:rPr>
        <w:t>5</w:t>
      </w:r>
      <w:r w:rsidRPr="002552EB">
        <w:rPr>
          <w:color w:val="auto"/>
          <w:sz w:val="28"/>
        </w:rPr>
        <w:t xml:space="preserve">. </w:t>
      </w:r>
      <w:r w:rsidR="00510B4E" w:rsidRPr="002552EB">
        <w:rPr>
          <w:color w:val="auto"/>
          <w:sz w:val="28"/>
        </w:rPr>
        <w:t xml:space="preserve">Для обеспечения проведения конкурса по отбору кандидатур на замещение должности Главы </w:t>
      </w:r>
      <w:proofErr w:type="spellStart"/>
      <w:r w:rsidR="00510B4E" w:rsidRPr="002552EB">
        <w:rPr>
          <w:color w:val="auto"/>
          <w:sz w:val="28"/>
        </w:rPr>
        <w:t>Большеберезниковского</w:t>
      </w:r>
      <w:proofErr w:type="spellEnd"/>
      <w:r w:rsidR="00510B4E" w:rsidRPr="002552EB">
        <w:rPr>
          <w:color w:val="auto"/>
          <w:sz w:val="28"/>
        </w:rPr>
        <w:t xml:space="preserve"> муниципального района формируется конкурсная комиссия по проведению конкурса по отбору кандидатур на замещение должности Главы </w:t>
      </w:r>
      <w:proofErr w:type="spellStart"/>
      <w:r w:rsidR="00510B4E" w:rsidRPr="002552EB">
        <w:rPr>
          <w:color w:val="auto"/>
          <w:sz w:val="28"/>
        </w:rPr>
        <w:t>Большеберезниковского</w:t>
      </w:r>
      <w:proofErr w:type="spellEnd"/>
      <w:r w:rsidR="00510B4E" w:rsidRPr="002552EB">
        <w:rPr>
          <w:color w:val="auto"/>
          <w:sz w:val="28"/>
        </w:rPr>
        <w:t xml:space="preserve"> муниципального района (далее – конкурсная комиссия</w:t>
      </w:r>
      <w:r w:rsidR="00C63148">
        <w:rPr>
          <w:color w:val="auto"/>
          <w:sz w:val="28"/>
        </w:rPr>
        <w:t>)</w:t>
      </w:r>
      <w:r w:rsidRPr="002552EB">
        <w:rPr>
          <w:color w:val="auto"/>
          <w:sz w:val="28"/>
          <w:highlight w:val="white"/>
        </w:rPr>
        <w:t>.»;</w:t>
      </w:r>
    </w:p>
    <w:p w:rsidR="00B4079B" w:rsidRPr="002552EB" w:rsidRDefault="00B4079B">
      <w:pPr>
        <w:widowControl w:val="0"/>
        <w:tabs>
          <w:tab w:val="left" w:pos="1276"/>
        </w:tabs>
        <w:ind w:firstLine="709"/>
        <w:jc w:val="both"/>
        <w:rPr>
          <w:color w:val="auto"/>
          <w:sz w:val="28"/>
          <w:highlight w:val="white"/>
        </w:rPr>
      </w:pPr>
      <w:r w:rsidRPr="002552EB">
        <w:rPr>
          <w:color w:val="auto"/>
          <w:sz w:val="28"/>
          <w:highlight w:val="white"/>
        </w:rPr>
        <w:t>в пункте 13 слова «его полномочия» заменить словами «полномочия председателя конкурсной комиссии»;</w:t>
      </w:r>
    </w:p>
    <w:p w:rsidR="00B4079B" w:rsidRDefault="00B4079B">
      <w:pPr>
        <w:widowControl w:val="0"/>
        <w:tabs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sz w:val="28"/>
        </w:rPr>
        <w:t>пункт 19 изложить в следующей редакции:</w:t>
      </w:r>
    </w:p>
    <w:p w:rsidR="00B4079B" w:rsidRDefault="00B4079B">
      <w:pPr>
        <w:tabs>
          <w:tab w:val="left" w:pos="1276"/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«19. Гражданин, изъявивший желание участвовать в конкурсе, лично предоставляет в конкурсную комиссию:</w:t>
      </w:r>
    </w:p>
    <w:p w:rsidR="00B4079B" w:rsidRDefault="00B4079B">
      <w:pPr>
        <w:widowControl w:val="0"/>
        <w:numPr>
          <w:ilvl w:val="0"/>
          <w:numId w:val="2"/>
        </w:numPr>
        <w:tabs>
          <w:tab w:val="left" w:pos="1276"/>
          <w:tab w:val="left" w:pos="1560"/>
        </w:tabs>
        <w:ind w:left="0" w:firstLine="709"/>
        <w:jc w:val="both"/>
        <w:rPr>
          <w:sz w:val="28"/>
        </w:rPr>
      </w:pPr>
      <w:r>
        <w:rPr>
          <w:sz w:val="28"/>
        </w:rPr>
        <w:t>заявление с просьбой о допуске к участию в конкурсе по форме согласно приложению № 1 к настоящему Положению, а также согласие на обработку персональных данных по форме согласно приложению № 2                  к настоящему Положению;</w:t>
      </w:r>
    </w:p>
    <w:p w:rsidR="00B4079B" w:rsidRDefault="00B4079B">
      <w:pPr>
        <w:widowControl w:val="0"/>
        <w:numPr>
          <w:ilvl w:val="0"/>
          <w:numId w:val="2"/>
        </w:numPr>
        <w:tabs>
          <w:tab w:val="left" w:pos="1276"/>
          <w:tab w:val="left" w:pos="156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анкету по форме анкеты для поступления на государственную службу Российской Федерации и муниципальную службу в Российской Федерации, утвержденной Указом Президента Российской Федерации от 10 октября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</w:rPr>
          <w:t>2024 г</w:t>
        </w:r>
      </w:smartTag>
      <w:r>
        <w:rPr>
          <w:sz w:val="28"/>
        </w:rPr>
        <w:t xml:space="preserve">. № 870 «О некоторых вопросах представления сведений при </w:t>
      </w:r>
      <w:r>
        <w:rPr>
          <w:sz w:val="28"/>
        </w:rPr>
        <w:lastRenderedPageBreak/>
        <w:t xml:space="preserve">поступлении на государственную службу Российской Федерации и муниципальную службу в Российской Федерации и их актуализации», с приложением фотографии форматом 4  см x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</w:rPr>
          <w:t>6 см</w:t>
        </w:r>
      </w:smartTag>
      <w:r>
        <w:rPr>
          <w:sz w:val="28"/>
        </w:rPr>
        <w:t>.</w:t>
      </w:r>
    </w:p>
    <w:p w:rsidR="00B4079B" w:rsidRDefault="00B4079B">
      <w:pPr>
        <w:tabs>
          <w:tab w:val="left" w:pos="1276"/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Если у гражданина имелась или имеется судимость, в анкете указываются сведения о судимости гражданина, а если судимость снята или погашена – сведения о дате снятия или погашения судимости;</w:t>
      </w:r>
    </w:p>
    <w:p w:rsidR="00B4079B" w:rsidRDefault="00B4079B">
      <w:pPr>
        <w:widowControl w:val="0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оригинал и копию паспорта или заменяющего его документа;</w:t>
      </w:r>
    </w:p>
    <w:p w:rsidR="00B4079B" w:rsidRDefault="00B4079B">
      <w:pPr>
        <w:widowControl w:val="0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документы, подтверждающие необходимое профессиональное образование, квалификацию и стаж работы:</w:t>
      </w:r>
    </w:p>
    <w:p w:rsidR="00B4079B" w:rsidRDefault="00B4079B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- оригинал и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B4079B" w:rsidRDefault="00B4079B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- оригиналы и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B4079B" w:rsidRDefault="00B4079B">
      <w:pPr>
        <w:widowControl w:val="0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highlight w:val="white"/>
        </w:rPr>
      </w:pPr>
      <w:r>
        <w:rPr>
          <w:sz w:val="28"/>
        </w:rPr>
        <w:t xml:space="preserve">справку </w:t>
      </w:r>
      <w:r>
        <w:rPr>
          <w:sz w:val="28"/>
          <w:highlight w:val="white"/>
        </w:rPr>
        <w:t>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B4079B" w:rsidRDefault="00B4079B">
      <w:pPr>
        <w:widowControl w:val="0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оригиналы и копии документов воинского учета – для граждан, пребывающих в запасе, и лиц, подлежащих призыву на военную службу;</w:t>
      </w:r>
    </w:p>
    <w:p w:rsidR="00B4079B" w:rsidRDefault="00B4079B">
      <w:pPr>
        <w:widowControl w:val="0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  <w:highlight w:val="white"/>
        </w:rPr>
        <w:t xml:space="preserve">заключение медицинского учреждения по форме № 001-ГС/у, утвержденной приказом Министерства здравоохранения и социального развития Российской Федерации от 14 декабря </w:t>
      </w:r>
      <w:smartTag w:uri="urn:schemas-microsoft-com:office:smarttags" w:element="metricconverter">
        <w:smartTagPr>
          <w:attr w:name="ProductID" w:val="2009 г"/>
        </w:smartTagPr>
        <w:r>
          <w:rPr>
            <w:sz w:val="28"/>
            <w:highlight w:val="white"/>
          </w:rPr>
          <w:t>2009 г</w:t>
        </w:r>
      </w:smartTag>
      <w:r>
        <w:rPr>
          <w:sz w:val="28"/>
          <w:highlight w:val="white"/>
        </w:rPr>
        <w:t>. № 984н</w:t>
      </w:r>
      <w:r>
        <w:rPr>
          <w:sz w:val="28"/>
        </w:rPr>
        <w:t>;</w:t>
      </w:r>
    </w:p>
    <w:p w:rsidR="00B4079B" w:rsidRDefault="00B4079B">
      <w:pPr>
        <w:widowControl w:val="0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заявление о согласии на прохождение процедуры оформления допуска к сведениям, составляющим государственную тайну, по форме согласно приложению № 3 к настоящему Положению;</w:t>
      </w:r>
    </w:p>
    <w:p w:rsidR="00B4079B" w:rsidRDefault="00B4079B">
      <w:pPr>
        <w:widowControl w:val="0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  <w:highlight w:val="white"/>
        </w:rPr>
        <w:t xml:space="preserve">собственноручно заполненные и подписанные анкета и подписка </w:t>
      </w:r>
      <w:r>
        <w:rPr>
          <w:sz w:val="28"/>
        </w:rPr>
        <w:t xml:space="preserve"> </w:t>
      </w:r>
      <w:r>
        <w:rPr>
          <w:rStyle w:val="s101"/>
          <w:sz w:val="28"/>
          <w:szCs w:val="22"/>
        </w:rPr>
        <w:t>в ознакомлении 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 а также с ограничениями прав в соответствии со статьей 24 Закона Российской Федерации</w:t>
      </w:r>
      <w:r>
        <w:rPr>
          <w:sz w:val="28"/>
        </w:rPr>
        <w:t xml:space="preserve"> </w:t>
      </w:r>
      <w:r>
        <w:rPr>
          <w:rStyle w:val="s101"/>
          <w:sz w:val="28"/>
          <w:szCs w:val="22"/>
        </w:rPr>
        <w:t>«О государственной тайне</w:t>
      </w:r>
      <w:r>
        <w:rPr>
          <w:sz w:val="28"/>
          <w:highlight w:val="white"/>
        </w:rPr>
        <w:t xml:space="preserve">» по формам, утвержденным Постановлением Правительства Российской Федерации от 7 февраля </w:t>
      </w:r>
      <w:smartTag w:uri="urn:schemas-microsoft-com:office:smarttags" w:element="metricconverter">
        <w:smartTagPr>
          <w:attr w:name="ProductID" w:val="2024 г"/>
        </w:smartTagPr>
        <w:r>
          <w:rPr>
            <w:sz w:val="28"/>
            <w:highlight w:val="white"/>
          </w:rPr>
          <w:t>2024 г</w:t>
        </w:r>
      </w:smartTag>
      <w:r>
        <w:rPr>
          <w:sz w:val="28"/>
          <w:highlight w:val="white"/>
        </w:rPr>
        <w:t>. № 132 «Об утверждении Правил допуска должностных лиц и граждан Российской Федерации к государственной тайне»;</w:t>
      </w:r>
    </w:p>
    <w:p w:rsidR="00B4079B" w:rsidRDefault="00B4079B">
      <w:pPr>
        <w:widowControl w:val="0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</w:t>
      </w:r>
      <w:r>
        <w:rPr>
          <w:sz w:val="28"/>
        </w:rPr>
        <w:lastRenderedPageBreak/>
        <w:t xml:space="preserve">несовершеннолетних детей по форме, утвержденной Указом Президента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</w:rPr>
          <w:t>2014 г</w:t>
        </w:r>
      </w:smartTag>
      <w:r>
        <w:rPr>
          <w:sz w:val="28"/>
        </w:rPr>
        <w:t xml:space="preserve">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 календарный год, предшествующий году подачи документов для участия в </w:t>
      </w:r>
      <w:r>
        <w:rPr>
          <w:sz w:val="28"/>
          <w:highlight w:val="white"/>
        </w:rPr>
        <w:t xml:space="preserve">конкурсе по отбору кандидатур на замещение должности Главы </w:t>
      </w:r>
      <w:proofErr w:type="spellStart"/>
      <w:r w:rsidR="00A31ED4">
        <w:rPr>
          <w:sz w:val="28"/>
        </w:rPr>
        <w:t>Большеберезниковского</w:t>
      </w:r>
      <w:proofErr w:type="spellEnd"/>
      <w:r>
        <w:rPr>
          <w:sz w:val="28"/>
          <w:highlight w:val="white"/>
        </w:rPr>
        <w:t xml:space="preserve">  муниципального района Республики Мордовия</w:t>
      </w:r>
      <w:r>
        <w:rPr>
          <w:sz w:val="28"/>
        </w:rPr>
        <w:t xml:space="preserve">, по состоянию на первое число месяца, предшествующего месяцу подачи документов для участия в </w:t>
      </w:r>
      <w:r>
        <w:rPr>
          <w:sz w:val="28"/>
          <w:highlight w:val="white"/>
        </w:rPr>
        <w:t xml:space="preserve">конкурсе по отбору кандидатур на замещение должности Главы </w:t>
      </w:r>
      <w:proofErr w:type="spellStart"/>
      <w:r w:rsidR="00A31ED4">
        <w:rPr>
          <w:sz w:val="28"/>
        </w:rPr>
        <w:t>Большеберезниковского</w:t>
      </w:r>
      <w:proofErr w:type="spellEnd"/>
      <w:r>
        <w:rPr>
          <w:sz w:val="28"/>
          <w:highlight w:val="white"/>
        </w:rPr>
        <w:t xml:space="preserve"> муниципального района Республики Мордовия </w:t>
      </w:r>
      <w:r>
        <w:rPr>
          <w:sz w:val="28"/>
        </w:rPr>
        <w:t xml:space="preserve">(на отчетную дату), в порядке, предусмотренном статьей 10 Закона Республики Мордовия </w:t>
      </w:r>
      <w:r>
        <w:rPr>
          <w:sz w:val="28"/>
          <w:highlight w:val="white"/>
        </w:rPr>
        <w:t xml:space="preserve">от 8 июня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highlight w:val="white"/>
          </w:rPr>
          <w:t>2007 г</w:t>
        </w:r>
      </w:smartTag>
      <w:r>
        <w:rPr>
          <w:sz w:val="28"/>
          <w:highlight w:val="white"/>
        </w:rPr>
        <w:t>. № 54-З «О противодействии коррупции в Республике Мордовия»</w:t>
      </w:r>
      <w:r>
        <w:rPr>
          <w:sz w:val="28"/>
        </w:rPr>
        <w:t>;</w:t>
      </w:r>
    </w:p>
    <w:p w:rsidR="00B4079B" w:rsidRDefault="00B4079B">
      <w:pPr>
        <w:widowControl w:val="0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оригиналы и копии документов о смене фамилии, имени или отчестве – в случае, если фамилия, имя или отчество гражданина менялись;</w:t>
      </w:r>
    </w:p>
    <w:p w:rsidR="00B4079B" w:rsidRDefault="00B4079B">
      <w:pPr>
        <w:widowControl w:val="0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Федерации.»;</w:t>
      </w:r>
    </w:p>
    <w:p w:rsidR="00B4079B" w:rsidRDefault="00B4079B">
      <w:pPr>
        <w:widowControl w:val="0"/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абзац первый пункта 20 изложить в следующей редакции:</w:t>
      </w:r>
    </w:p>
    <w:p w:rsidR="00B4079B" w:rsidRDefault="00B4079B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«20. </w:t>
      </w:r>
      <w:r>
        <w:rPr>
          <w:sz w:val="28"/>
          <w:highlight w:val="white"/>
        </w:rPr>
        <w:t xml:space="preserve">Гражданин, </w:t>
      </w:r>
      <w:r>
        <w:rPr>
          <w:sz w:val="28"/>
        </w:rPr>
        <w:t>изъявивший желание участвовать в конкурсе</w:t>
      </w:r>
      <w:r>
        <w:rPr>
          <w:sz w:val="28"/>
          <w:highlight w:val="white"/>
        </w:rPr>
        <w:t>, при представлении сведений о доходах, об имуществе и обязательствах имущественного характера, предусмотренных подпунктом 10 пункта 19 настоящего Положения, указывает сведения о принадлежащем ему, его супругу (супруге) и несовершеннолетним детям недвижимом имуществе, находящемся за пределами территории Российской Федерации,                          об источниках получения средств, за счет которых приобретено указанное имущество, о своих обязательствах имущественного характера                            за пределами территории Российской Федерации, сведения о таких обязательствах своих супруга (супруги) и несовершеннолетних детей, а также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сведения о таких счетах (вкладах), наличных денежных средствах и ценностях в иностранных банках, расположенных</w:t>
      </w:r>
      <w:r w:rsidR="00A31ED4"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 за пределами территории Российской Федерации, и (или) иностранных финансовых инструментах своих супруга (супруги) и несовершеннолетних детей.</w:t>
      </w:r>
      <w:r>
        <w:rPr>
          <w:sz w:val="28"/>
        </w:rPr>
        <w:t>».</w:t>
      </w:r>
    </w:p>
    <w:p w:rsidR="00B4079B" w:rsidRPr="00FA379A" w:rsidRDefault="00B4079B" w:rsidP="00DF05EE">
      <w:pPr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</w:rPr>
      </w:pPr>
      <w:bookmarkStart w:id="2" w:name="sub_2"/>
      <w:bookmarkEnd w:id="1"/>
      <w:r w:rsidRPr="00FA379A">
        <w:rPr>
          <w:sz w:val="28"/>
        </w:rPr>
        <w:t xml:space="preserve">Настоящее решение вступает в силу </w:t>
      </w:r>
      <w:r w:rsidR="00F32A7E">
        <w:rPr>
          <w:sz w:val="28"/>
        </w:rPr>
        <w:t>со дня его</w:t>
      </w:r>
      <w:r w:rsidRPr="00FA379A">
        <w:rPr>
          <w:sz w:val="28"/>
        </w:rPr>
        <w:t xml:space="preserve"> </w:t>
      </w:r>
      <w:r w:rsidRPr="00FA379A">
        <w:rPr>
          <w:rStyle w:val="12"/>
          <w:color w:val="000000"/>
          <w:sz w:val="28"/>
          <w:szCs w:val="22"/>
        </w:rPr>
        <w:t>официального опубликования</w:t>
      </w:r>
      <w:r w:rsidRPr="00FA379A">
        <w:rPr>
          <w:sz w:val="28"/>
        </w:rPr>
        <w:t>.</w:t>
      </w:r>
      <w:bookmarkEnd w:id="2"/>
    </w:p>
    <w:p w:rsidR="00B4079B" w:rsidRDefault="00B4079B" w:rsidP="00DF05EE">
      <w:pPr>
        <w:widowControl w:val="0"/>
        <w:tabs>
          <w:tab w:val="left" w:pos="1276"/>
        </w:tabs>
        <w:jc w:val="both"/>
        <w:rPr>
          <w:sz w:val="28"/>
        </w:rPr>
      </w:pPr>
    </w:p>
    <w:p w:rsidR="00A31ED4" w:rsidRPr="00F466EE" w:rsidRDefault="00A31ED4" w:rsidP="00A31ED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Pr="00F466EE">
        <w:rPr>
          <w:b/>
          <w:sz w:val="28"/>
          <w:szCs w:val="28"/>
        </w:rPr>
        <w:t>Большеберезниковского</w:t>
      </w:r>
      <w:proofErr w:type="spellEnd"/>
      <w:r w:rsidRPr="00F466EE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</w:t>
      </w:r>
      <w:r w:rsidRPr="00F466EE">
        <w:rPr>
          <w:b/>
          <w:sz w:val="28"/>
          <w:szCs w:val="28"/>
        </w:rPr>
        <w:t>Председатель</w:t>
      </w:r>
    </w:p>
    <w:p w:rsidR="00A31ED4" w:rsidRDefault="00A31ED4" w:rsidP="00A31ED4">
      <w:pPr>
        <w:tabs>
          <w:tab w:val="left" w:pos="657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F466EE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                                                </w:t>
      </w:r>
      <w:r w:rsidRPr="00F466EE">
        <w:rPr>
          <w:b/>
          <w:sz w:val="28"/>
          <w:szCs w:val="28"/>
        </w:rPr>
        <w:t>Совета депутатов</w:t>
      </w:r>
    </w:p>
    <w:p w:rsidR="00A31ED4" w:rsidRPr="00F466EE" w:rsidRDefault="00A31ED4" w:rsidP="00A31ED4">
      <w:pPr>
        <w:tabs>
          <w:tab w:val="left" w:pos="657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466EE">
        <w:rPr>
          <w:b/>
          <w:sz w:val="28"/>
          <w:szCs w:val="28"/>
        </w:rPr>
        <w:t xml:space="preserve"> ______________________                                      </w:t>
      </w:r>
      <w:r>
        <w:rPr>
          <w:b/>
          <w:sz w:val="28"/>
          <w:szCs w:val="28"/>
        </w:rPr>
        <w:t xml:space="preserve">       </w:t>
      </w:r>
      <w:r w:rsidRPr="00F466EE">
        <w:rPr>
          <w:b/>
          <w:sz w:val="28"/>
          <w:szCs w:val="28"/>
        </w:rPr>
        <w:t xml:space="preserve"> ___________________</w:t>
      </w:r>
    </w:p>
    <w:p w:rsidR="00B4079B" w:rsidRPr="005B4251" w:rsidRDefault="00A31ED4" w:rsidP="00A31ED4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 w:rsidRPr="00F466EE">
        <w:rPr>
          <w:b/>
          <w:sz w:val="28"/>
          <w:szCs w:val="28"/>
        </w:rPr>
        <w:t xml:space="preserve">            И.И. </w:t>
      </w:r>
      <w:proofErr w:type="spellStart"/>
      <w:r w:rsidRPr="00F466EE">
        <w:rPr>
          <w:b/>
          <w:sz w:val="28"/>
          <w:szCs w:val="28"/>
        </w:rPr>
        <w:t>Игонов</w:t>
      </w:r>
      <w:proofErr w:type="spellEnd"/>
      <w:r w:rsidRPr="00F466EE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Р.М. </w:t>
      </w:r>
      <w:proofErr w:type="spellStart"/>
      <w:r>
        <w:rPr>
          <w:b/>
          <w:sz w:val="28"/>
          <w:szCs w:val="28"/>
        </w:rPr>
        <w:t>Струенков</w:t>
      </w:r>
      <w:proofErr w:type="spellEnd"/>
    </w:p>
    <w:p w:rsidR="00B4079B" w:rsidRPr="005B4251" w:rsidRDefault="00B4079B">
      <w:pPr>
        <w:ind w:firstLine="698"/>
        <w:jc w:val="both"/>
        <w:rPr>
          <w:rStyle w:val="16"/>
          <w:color w:val="000000"/>
          <w:sz w:val="28"/>
          <w:szCs w:val="28"/>
        </w:rPr>
      </w:pPr>
    </w:p>
    <w:p w:rsidR="00B4079B" w:rsidRDefault="00B4079B">
      <w:pPr>
        <w:jc w:val="center"/>
      </w:pPr>
      <w:r>
        <w:rPr>
          <w:b/>
          <w:sz w:val="28"/>
        </w:rPr>
        <w:t>Пояснительная записка</w:t>
      </w:r>
    </w:p>
    <w:p w:rsidR="00B4079B" w:rsidRDefault="00B4079B">
      <w:pPr>
        <w:ind w:firstLine="540"/>
        <w:jc w:val="center"/>
        <w:rPr>
          <w:b/>
        </w:rPr>
      </w:pPr>
      <w:r w:rsidRPr="00A31ED4">
        <w:rPr>
          <w:sz w:val="28"/>
        </w:rPr>
        <w:lastRenderedPageBreak/>
        <w:t>к проекту решения Совета депутатов</w:t>
      </w:r>
      <w:r>
        <w:rPr>
          <w:b/>
          <w:sz w:val="28"/>
        </w:rPr>
        <w:t xml:space="preserve"> </w:t>
      </w:r>
      <w:proofErr w:type="spellStart"/>
      <w:r w:rsidR="00A31ED4">
        <w:rPr>
          <w:sz w:val="28"/>
        </w:rPr>
        <w:t>Большеберезниковского</w:t>
      </w:r>
      <w:proofErr w:type="spellEnd"/>
      <w:r>
        <w:rPr>
          <w:sz w:val="28"/>
        </w:rPr>
        <w:t xml:space="preserve"> муниципального района Республики Мордовия «О внесении изменений в Положение о порядке и условиях проведения конкурса по отбору кандидатур на замещение должности Главы </w:t>
      </w:r>
      <w:proofErr w:type="spellStart"/>
      <w:r w:rsidR="00A31ED4">
        <w:rPr>
          <w:sz w:val="28"/>
        </w:rPr>
        <w:t>Большеберезниковского</w:t>
      </w:r>
      <w:proofErr w:type="spellEnd"/>
      <w:r>
        <w:rPr>
          <w:sz w:val="28"/>
        </w:rPr>
        <w:t xml:space="preserve"> муниципального района</w:t>
      </w:r>
      <w:r>
        <w:rPr>
          <w:b/>
          <w:sz w:val="28"/>
        </w:rPr>
        <w:t>»</w:t>
      </w:r>
    </w:p>
    <w:p w:rsidR="00B4079B" w:rsidRDefault="00B4079B">
      <w:pPr>
        <w:ind w:firstLine="540"/>
        <w:jc w:val="both"/>
        <w:rPr>
          <w:b/>
          <w:sz w:val="28"/>
        </w:rPr>
      </w:pPr>
    </w:p>
    <w:p w:rsidR="00B4079B" w:rsidRDefault="00B4079B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части 2.1 статьи 36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 xml:space="preserve">. № 131-ФЗ «Об общих принципах организации местного самоуправления в Российской Федерации» и в целях приведения в соответствие федеральному законодательству Положения о порядке и условиях проведения конкурса по отбору кандидатур на замещение должности Главы </w:t>
      </w:r>
      <w:proofErr w:type="spellStart"/>
      <w:r w:rsidR="00A31ED4">
        <w:rPr>
          <w:sz w:val="28"/>
        </w:rPr>
        <w:t>Большеберезниковского</w:t>
      </w:r>
      <w:proofErr w:type="spellEnd"/>
      <w:r>
        <w:rPr>
          <w:sz w:val="28"/>
        </w:rPr>
        <w:t xml:space="preserve"> муниципального района, утвержденное решением Совета депутатов </w:t>
      </w:r>
      <w:proofErr w:type="spellStart"/>
      <w:r w:rsidR="00A31ED4">
        <w:rPr>
          <w:sz w:val="28"/>
        </w:rPr>
        <w:t>Большеберезниковского</w:t>
      </w:r>
      <w:proofErr w:type="spellEnd"/>
      <w:r>
        <w:rPr>
          <w:sz w:val="28"/>
        </w:rPr>
        <w:t xml:space="preserve"> муниципального р</w:t>
      </w:r>
      <w:r w:rsidR="00A31ED4">
        <w:rPr>
          <w:sz w:val="28"/>
        </w:rPr>
        <w:t>айона Республики Мордовия от «11» августа 2016 г. № 45</w:t>
      </w:r>
      <w:r>
        <w:rPr>
          <w:sz w:val="28"/>
        </w:rPr>
        <w:t xml:space="preserve"> «</w:t>
      </w:r>
      <w:r>
        <w:rPr>
          <w:sz w:val="28"/>
          <w:highlight w:val="white"/>
        </w:rPr>
        <w:t xml:space="preserve">Об утверждении Положения о порядке и условиях проведения конкурса по отбору кандидатур на замещение должности Главы </w:t>
      </w:r>
      <w:proofErr w:type="spellStart"/>
      <w:r w:rsidR="00A31ED4">
        <w:rPr>
          <w:sz w:val="28"/>
        </w:rPr>
        <w:t>Большеберезниковского</w:t>
      </w:r>
      <w:proofErr w:type="spellEnd"/>
      <w:r>
        <w:rPr>
          <w:sz w:val="28"/>
          <w:highlight w:val="white"/>
        </w:rPr>
        <w:t xml:space="preserve"> муниципального района»</w:t>
      </w:r>
      <w:r>
        <w:rPr>
          <w:sz w:val="28"/>
        </w:rPr>
        <w:t xml:space="preserve"> (далее – Положение), предлагается внести ряд изменений. </w:t>
      </w:r>
    </w:p>
    <w:p w:rsidR="00B4079B" w:rsidRDefault="00B4079B">
      <w:pPr>
        <w:ind w:firstLine="709"/>
        <w:jc w:val="both"/>
        <w:rPr>
          <w:sz w:val="28"/>
        </w:rPr>
      </w:pPr>
      <w:r>
        <w:rPr>
          <w:sz w:val="28"/>
        </w:rPr>
        <w:t>Предлагаемые изменения направлены на приведение Положения       в соответствие:</w:t>
      </w:r>
    </w:p>
    <w:p w:rsidR="00B4079B" w:rsidRDefault="00B4079B">
      <w:pPr>
        <w:ind w:firstLine="709"/>
        <w:jc w:val="both"/>
        <w:rPr>
          <w:sz w:val="28"/>
        </w:rPr>
      </w:pPr>
      <w:r>
        <w:rPr>
          <w:sz w:val="28"/>
        </w:rPr>
        <w:t xml:space="preserve">части 2.1 статьи 36 и абзацу второму части 3 статьи 40 Федерального закона </w:t>
      </w:r>
      <w:r>
        <w:rPr>
          <w:sz w:val="28"/>
          <w:highlight w:val="white"/>
        </w:rPr>
        <w:t>от 6 октября 2003 г. № 131-ФЗ «Об общих принципах организации местного самоуправления в Российской Федерации»;</w:t>
      </w:r>
      <w:r>
        <w:rPr>
          <w:sz w:val="28"/>
        </w:rPr>
        <w:t xml:space="preserve"> </w:t>
      </w:r>
    </w:p>
    <w:p w:rsidR="00B4079B" w:rsidRDefault="00B4079B">
      <w:pPr>
        <w:ind w:firstLine="709"/>
        <w:jc w:val="both"/>
        <w:rPr>
          <w:sz w:val="28"/>
        </w:rPr>
      </w:pPr>
      <w:r>
        <w:rPr>
          <w:sz w:val="28"/>
        </w:rPr>
        <w:t>части 4.2 статьи 12.1 Федерального закона от 25 декабря 2008 г. № 273-ФЗ «О противодействии коррупции»;</w:t>
      </w:r>
    </w:p>
    <w:p w:rsidR="00B4079B" w:rsidRDefault="00B4079B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Федеральному закону от 7 мая 2013 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B4079B" w:rsidRDefault="00B4079B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Указу Президента Российской Федерации от 10 октября 2024 г.              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актуализации»;</w:t>
      </w:r>
    </w:p>
    <w:p w:rsidR="00B4079B" w:rsidRDefault="00B4079B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Постановлению Правительства Российской Федерации от 7 февраля 2024 г. № 132 «Об утверждении Правил допуска должностных лиц и граждан Российской Федерации к государственной тайне»;</w:t>
      </w:r>
    </w:p>
    <w:p w:rsidR="00B4079B" w:rsidRDefault="00B4079B">
      <w:pPr>
        <w:ind w:firstLine="709"/>
        <w:jc w:val="both"/>
        <w:rPr>
          <w:sz w:val="28"/>
        </w:rPr>
      </w:pPr>
      <w:r>
        <w:rPr>
          <w:sz w:val="28"/>
        </w:rPr>
        <w:t>статье 10 Закона Республики Мордовия от 8 июня 2007 г. № 54-З            «О противодействии коррупции в Республике Мордовия».</w:t>
      </w:r>
    </w:p>
    <w:p w:rsidR="00B4079B" w:rsidRDefault="00B4079B">
      <w:pPr>
        <w:ind w:firstLine="709"/>
        <w:jc w:val="both"/>
        <w:rPr>
          <w:sz w:val="28"/>
        </w:rPr>
      </w:pPr>
      <w:r>
        <w:rPr>
          <w:sz w:val="28"/>
        </w:rPr>
        <w:t>Также проект решения содержит редакционные правки.</w:t>
      </w:r>
    </w:p>
    <w:p w:rsidR="00B4079B" w:rsidRDefault="00B4079B">
      <w:pPr>
        <w:ind w:firstLine="709"/>
        <w:jc w:val="both"/>
        <w:rPr>
          <w:color w:val="FF0000"/>
          <w:sz w:val="28"/>
        </w:rPr>
      </w:pPr>
    </w:p>
    <w:p w:rsidR="00B4079B" w:rsidRDefault="00B4079B">
      <w:pPr>
        <w:ind w:firstLine="709"/>
        <w:jc w:val="both"/>
        <w:rPr>
          <w:color w:val="FF0000"/>
          <w:sz w:val="20"/>
        </w:rPr>
      </w:pPr>
    </w:p>
    <w:sectPr w:rsidR="00B4079B" w:rsidSect="00FA379A">
      <w:pgSz w:w="11906" w:h="16838"/>
      <w:pgMar w:top="1134" w:right="1134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F6805"/>
    <w:multiLevelType w:val="multi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698E3C19"/>
    <w:multiLevelType w:val="multilevel"/>
    <w:tmpl w:val="FFFFFFFF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29" w:hanging="124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85" w:hanging="124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05" w:hanging="124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25" w:hanging="124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60"/>
    <w:rsid w:val="00091694"/>
    <w:rsid w:val="0013463F"/>
    <w:rsid w:val="00190B6E"/>
    <w:rsid w:val="002552EB"/>
    <w:rsid w:val="00264FE1"/>
    <w:rsid w:val="002D22B6"/>
    <w:rsid w:val="004155A0"/>
    <w:rsid w:val="00510B4E"/>
    <w:rsid w:val="00534D60"/>
    <w:rsid w:val="005B4251"/>
    <w:rsid w:val="0062640F"/>
    <w:rsid w:val="00670C72"/>
    <w:rsid w:val="007260C4"/>
    <w:rsid w:val="007B68C9"/>
    <w:rsid w:val="007C1898"/>
    <w:rsid w:val="008C6A32"/>
    <w:rsid w:val="008F626E"/>
    <w:rsid w:val="00A03834"/>
    <w:rsid w:val="00A066B2"/>
    <w:rsid w:val="00A31ED4"/>
    <w:rsid w:val="00A41449"/>
    <w:rsid w:val="00AD0A60"/>
    <w:rsid w:val="00AD4C81"/>
    <w:rsid w:val="00B4079B"/>
    <w:rsid w:val="00B81D72"/>
    <w:rsid w:val="00C13EC6"/>
    <w:rsid w:val="00C63148"/>
    <w:rsid w:val="00C764C1"/>
    <w:rsid w:val="00C94CFA"/>
    <w:rsid w:val="00D35D70"/>
    <w:rsid w:val="00DC5214"/>
    <w:rsid w:val="00DD00D1"/>
    <w:rsid w:val="00DF05EE"/>
    <w:rsid w:val="00F020C4"/>
    <w:rsid w:val="00F32A7E"/>
    <w:rsid w:val="00F60DF4"/>
    <w:rsid w:val="00FA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EA3BB4-12F7-4C80-8D57-F2C8C39A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60"/>
    <w:rPr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0A60"/>
    <w:pPr>
      <w:widowControl w:val="0"/>
      <w:spacing w:before="108" w:after="108"/>
      <w:jc w:val="center"/>
      <w:outlineLvl w:val="0"/>
    </w:pPr>
    <w:rPr>
      <w:rFonts w:ascii="Times New Roman CYR" w:hAnsi="Times New Roman CYR"/>
      <w:b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AD0A60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AD0A60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AD0A60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5">
    <w:name w:val="heading 5"/>
    <w:basedOn w:val="a"/>
    <w:next w:val="a"/>
    <w:link w:val="50"/>
    <w:uiPriority w:val="99"/>
    <w:qFormat/>
    <w:rsid w:val="00AD0A60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Normal1"/>
    <w:link w:val="1"/>
    <w:uiPriority w:val="99"/>
    <w:locked/>
    <w:rsid w:val="00AD0A60"/>
    <w:rPr>
      <w:rFonts w:ascii="Times New Roman CYR" w:hAnsi="Times New Roman CYR" w:cs="Times New Roman"/>
      <w:b/>
      <w:color w:val="26282F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AD0A60"/>
    <w:rPr>
      <w:rFonts w:ascii="XO Thames" w:hAnsi="XO Thames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D0A60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D0A60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AD0A60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AD0A60"/>
    <w:rPr>
      <w:sz w:val="24"/>
    </w:rPr>
  </w:style>
  <w:style w:type="paragraph" w:styleId="21">
    <w:name w:val="toc 2"/>
    <w:basedOn w:val="a"/>
    <w:next w:val="a"/>
    <w:link w:val="22"/>
    <w:uiPriority w:val="99"/>
    <w:rsid w:val="00AD0A60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AD0A60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99"/>
    <w:rsid w:val="00AD0A60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AD0A60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99"/>
    <w:rsid w:val="00AD0A60"/>
    <w:pPr>
      <w:ind w:left="1000"/>
    </w:pPr>
    <w:rPr>
      <w:rFonts w:ascii="XO Thames" w:hAnsi="XO Thames"/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AD0A60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99"/>
    <w:rsid w:val="00AD0A60"/>
    <w:pPr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AD0A60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sid w:val="00AD0A60"/>
    <w:rPr>
      <w:rFonts w:ascii="Tahoma" w:hAnsi="Tahoma"/>
      <w:sz w:val="16"/>
    </w:rPr>
  </w:style>
  <w:style w:type="character" w:customStyle="1" w:styleId="a4">
    <w:name w:val="Текст выноски Знак"/>
    <w:basedOn w:val="Normal1"/>
    <w:link w:val="a3"/>
    <w:uiPriority w:val="99"/>
    <w:locked/>
    <w:rsid w:val="00AD0A60"/>
    <w:rPr>
      <w:rFonts w:ascii="Tahoma" w:hAnsi="Tahoma" w:cs="Times New Roman"/>
      <w:sz w:val="16"/>
    </w:rPr>
  </w:style>
  <w:style w:type="paragraph" w:customStyle="1" w:styleId="Endnote">
    <w:name w:val="Endnote"/>
    <w:link w:val="Endnote1"/>
    <w:uiPriority w:val="99"/>
    <w:rsid w:val="00AD0A60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AD0A60"/>
    <w:rPr>
      <w:rFonts w:ascii="XO Thames" w:hAnsi="XO Thames"/>
      <w:sz w:val="22"/>
    </w:rPr>
  </w:style>
  <w:style w:type="paragraph" w:customStyle="1" w:styleId="11">
    <w:name w:val="Стиль1"/>
    <w:basedOn w:val="a"/>
    <w:link w:val="110"/>
    <w:uiPriority w:val="99"/>
    <w:rsid w:val="00AD0A60"/>
    <w:pPr>
      <w:numPr>
        <w:ilvl w:val="5"/>
      </w:numPr>
      <w:spacing w:before="120"/>
      <w:jc w:val="both"/>
      <w:outlineLvl w:val="5"/>
    </w:pPr>
  </w:style>
  <w:style w:type="character" w:customStyle="1" w:styleId="110">
    <w:name w:val="Стиль11"/>
    <w:basedOn w:val="Normal1"/>
    <w:link w:val="11"/>
    <w:uiPriority w:val="99"/>
    <w:locked/>
    <w:rsid w:val="00AD0A60"/>
    <w:rPr>
      <w:rFonts w:cs="Times New Roman"/>
      <w:sz w:val="24"/>
    </w:rPr>
  </w:style>
  <w:style w:type="paragraph" w:customStyle="1" w:styleId="s10">
    <w:name w:val="s_10"/>
    <w:link w:val="s101"/>
    <w:uiPriority w:val="99"/>
    <w:rsid w:val="00AD0A60"/>
    <w:rPr>
      <w:color w:val="000000"/>
    </w:rPr>
  </w:style>
  <w:style w:type="character" w:customStyle="1" w:styleId="s101">
    <w:name w:val="s_101"/>
    <w:link w:val="s10"/>
    <w:uiPriority w:val="99"/>
    <w:locked/>
    <w:rsid w:val="00AD0A60"/>
    <w:rPr>
      <w:color w:val="000000"/>
      <w:sz w:val="22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AD0A60"/>
    <w:pPr>
      <w:ind w:left="400"/>
    </w:pPr>
    <w:rPr>
      <w:rFonts w:ascii="XO Thames" w:hAnsi="XO Thames"/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AD0A60"/>
    <w:rPr>
      <w:rFonts w:ascii="XO Thames" w:hAnsi="XO Thames"/>
      <w:sz w:val="28"/>
    </w:rPr>
  </w:style>
  <w:style w:type="paragraph" w:customStyle="1" w:styleId="a5">
    <w:name w:val="Гипертекстовая ссылка"/>
    <w:link w:val="12"/>
    <w:uiPriority w:val="99"/>
    <w:rsid w:val="00AD0A60"/>
    <w:rPr>
      <w:color w:val="106BBE"/>
    </w:rPr>
  </w:style>
  <w:style w:type="character" w:customStyle="1" w:styleId="12">
    <w:name w:val="Гипертекстовая ссылка1"/>
    <w:link w:val="a5"/>
    <w:uiPriority w:val="99"/>
    <w:locked/>
    <w:rsid w:val="00AD0A60"/>
    <w:rPr>
      <w:color w:val="106BBE"/>
      <w:sz w:val="22"/>
      <w:lang w:val="ru-RU" w:eastAsia="ru-RU"/>
    </w:rPr>
  </w:style>
  <w:style w:type="paragraph" w:customStyle="1" w:styleId="a6">
    <w:name w:val="Прижатый влево"/>
    <w:basedOn w:val="a"/>
    <w:next w:val="a"/>
    <w:link w:val="13"/>
    <w:uiPriority w:val="99"/>
    <w:rsid w:val="00AD0A60"/>
    <w:pPr>
      <w:widowControl w:val="0"/>
    </w:pPr>
    <w:rPr>
      <w:rFonts w:ascii="Arial" w:hAnsi="Arial"/>
    </w:rPr>
  </w:style>
  <w:style w:type="character" w:customStyle="1" w:styleId="13">
    <w:name w:val="Прижатый влево1"/>
    <w:basedOn w:val="Normal1"/>
    <w:link w:val="a6"/>
    <w:uiPriority w:val="99"/>
    <w:locked/>
    <w:rsid w:val="00AD0A60"/>
    <w:rPr>
      <w:rFonts w:ascii="Arial" w:hAnsi="Arial" w:cs="Times New Roman"/>
      <w:sz w:val="24"/>
    </w:rPr>
  </w:style>
  <w:style w:type="paragraph" w:customStyle="1" w:styleId="Hyperlink1">
    <w:name w:val="Hyperlink1"/>
    <w:link w:val="a7"/>
    <w:uiPriority w:val="99"/>
    <w:rsid w:val="00AD0A60"/>
    <w:rPr>
      <w:color w:val="0000FF"/>
      <w:sz w:val="20"/>
      <w:szCs w:val="20"/>
      <w:u w:val="single"/>
    </w:rPr>
  </w:style>
  <w:style w:type="character" w:styleId="a7">
    <w:name w:val="Hyperlink"/>
    <w:basedOn w:val="a0"/>
    <w:link w:val="Hyperlink1"/>
    <w:uiPriority w:val="99"/>
    <w:locked/>
    <w:rsid w:val="00AD0A60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AD0A60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AD0A60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99"/>
    <w:rsid w:val="00AD0A60"/>
    <w:rPr>
      <w:rFonts w:ascii="XO Thames" w:hAnsi="XO Thames"/>
      <w:b/>
      <w:color w:val="auto"/>
      <w:sz w:val="28"/>
    </w:rPr>
  </w:style>
  <w:style w:type="character" w:customStyle="1" w:styleId="15">
    <w:name w:val="Оглавление 1 Знак"/>
    <w:link w:val="14"/>
    <w:uiPriority w:val="99"/>
    <w:locked/>
    <w:rsid w:val="00AD0A6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AD0A60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uiPriority w:val="99"/>
    <w:locked/>
    <w:rsid w:val="00AD0A60"/>
    <w:rPr>
      <w:rFonts w:ascii="XO Thames" w:hAnsi="XO Thames"/>
      <w:sz w:val="22"/>
    </w:rPr>
  </w:style>
  <w:style w:type="paragraph" w:styleId="9">
    <w:name w:val="toc 9"/>
    <w:basedOn w:val="a"/>
    <w:next w:val="a"/>
    <w:link w:val="90"/>
    <w:uiPriority w:val="99"/>
    <w:rsid w:val="00AD0A60"/>
    <w:pPr>
      <w:ind w:left="1600"/>
    </w:pPr>
    <w:rPr>
      <w:rFonts w:ascii="XO Thames" w:hAnsi="XO Thames"/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AD0A60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AD0A60"/>
    <w:rPr>
      <w:color w:val="000000"/>
      <w:sz w:val="20"/>
      <w:szCs w:val="20"/>
    </w:rPr>
  </w:style>
  <w:style w:type="paragraph" w:styleId="8">
    <w:name w:val="toc 8"/>
    <w:basedOn w:val="a"/>
    <w:next w:val="a"/>
    <w:link w:val="80"/>
    <w:uiPriority w:val="99"/>
    <w:rsid w:val="00AD0A60"/>
    <w:pPr>
      <w:ind w:left="1400"/>
    </w:pPr>
    <w:rPr>
      <w:rFonts w:ascii="XO Thames" w:hAnsi="XO Thames"/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AD0A60"/>
    <w:rPr>
      <w:rFonts w:ascii="XO Thames" w:hAnsi="XO Thames"/>
      <w:sz w:val="28"/>
    </w:rPr>
  </w:style>
  <w:style w:type="paragraph" w:customStyle="1" w:styleId="a8">
    <w:name w:val="Цветовое выделение"/>
    <w:link w:val="16"/>
    <w:uiPriority w:val="99"/>
    <w:rsid w:val="00AD0A60"/>
    <w:rPr>
      <w:b/>
      <w:color w:val="26282F"/>
    </w:rPr>
  </w:style>
  <w:style w:type="character" w:customStyle="1" w:styleId="16">
    <w:name w:val="Цветовое выделение1"/>
    <w:link w:val="a8"/>
    <w:uiPriority w:val="99"/>
    <w:locked/>
    <w:rsid w:val="00AD0A60"/>
    <w:rPr>
      <w:b/>
      <w:color w:val="26282F"/>
      <w:sz w:val="22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AD0A60"/>
    <w:pPr>
      <w:ind w:left="800"/>
    </w:pPr>
    <w:rPr>
      <w:rFonts w:ascii="XO Thames" w:hAnsi="XO Thames"/>
      <w:color w:val="auto"/>
      <w:sz w:val="28"/>
    </w:rPr>
  </w:style>
  <w:style w:type="character" w:customStyle="1" w:styleId="52">
    <w:name w:val="Оглавление 5 Знак"/>
    <w:link w:val="51"/>
    <w:uiPriority w:val="99"/>
    <w:locked/>
    <w:rsid w:val="00AD0A60"/>
    <w:rPr>
      <w:rFonts w:ascii="XO Thames" w:hAnsi="XO Thames"/>
      <w:sz w:val="28"/>
    </w:rPr>
  </w:style>
  <w:style w:type="paragraph" w:styleId="a9">
    <w:name w:val="Normal (Web)"/>
    <w:basedOn w:val="a"/>
    <w:link w:val="aa"/>
    <w:uiPriority w:val="99"/>
    <w:rsid w:val="00AD0A60"/>
    <w:pPr>
      <w:spacing w:beforeAutospacing="1" w:afterAutospacing="1"/>
    </w:pPr>
  </w:style>
  <w:style w:type="character" w:customStyle="1" w:styleId="aa">
    <w:name w:val="Обычный (веб) Знак"/>
    <w:basedOn w:val="Normal1"/>
    <w:link w:val="a9"/>
    <w:uiPriority w:val="99"/>
    <w:locked/>
    <w:rsid w:val="00AD0A60"/>
    <w:rPr>
      <w:rFonts w:cs="Times New Roman"/>
      <w:sz w:val="24"/>
    </w:rPr>
  </w:style>
  <w:style w:type="paragraph" w:customStyle="1" w:styleId="ab">
    <w:name w:val="Нормальный (таблица)"/>
    <w:basedOn w:val="a"/>
    <w:next w:val="a"/>
    <w:link w:val="17"/>
    <w:uiPriority w:val="99"/>
    <w:rsid w:val="00AD0A60"/>
    <w:pPr>
      <w:widowControl w:val="0"/>
      <w:jc w:val="both"/>
    </w:pPr>
    <w:rPr>
      <w:rFonts w:ascii="Arial" w:hAnsi="Arial"/>
    </w:rPr>
  </w:style>
  <w:style w:type="character" w:customStyle="1" w:styleId="17">
    <w:name w:val="Нормальный (таблица)1"/>
    <w:basedOn w:val="Normal1"/>
    <w:link w:val="ab"/>
    <w:uiPriority w:val="99"/>
    <w:locked/>
    <w:rsid w:val="00AD0A60"/>
    <w:rPr>
      <w:rFonts w:ascii="Arial" w:hAnsi="Arial" w:cs="Times New Roman"/>
      <w:sz w:val="24"/>
    </w:rPr>
  </w:style>
  <w:style w:type="paragraph" w:customStyle="1" w:styleId="s16">
    <w:name w:val="s_16"/>
    <w:basedOn w:val="a"/>
    <w:link w:val="s161"/>
    <w:uiPriority w:val="99"/>
    <w:rsid w:val="00AD0A60"/>
    <w:pPr>
      <w:spacing w:beforeAutospacing="1" w:afterAutospacing="1"/>
    </w:pPr>
  </w:style>
  <w:style w:type="character" w:customStyle="1" w:styleId="s161">
    <w:name w:val="s_161"/>
    <w:basedOn w:val="Normal1"/>
    <w:link w:val="s16"/>
    <w:uiPriority w:val="99"/>
    <w:locked/>
    <w:rsid w:val="00AD0A60"/>
    <w:rPr>
      <w:rFonts w:cs="Times New Roman"/>
      <w:sz w:val="24"/>
    </w:rPr>
  </w:style>
  <w:style w:type="paragraph" w:styleId="ac">
    <w:name w:val="Subtitle"/>
    <w:basedOn w:val="a"/>
    <w:next w:val="a"/>
    <w:link w:val="ad"/>
    <w:uiPriority w:val="99"/>
    <w:qFormat/>
    <w:rsid w:val="00AD0A60"/>
    <w:pPr>
      <w:jc w:val="both"/>
    </w:pPr>
    <w:rPr>
      <w:rFonts w:ascii="XO Thames" w:hAnsi="XO Thames"/>
      <w:i/>
      <w:color w:val="auto"/>
    </w:rPr>
  </w:style>
  <w:style w:type="character" w:customStyle="1" w:styleId="ad">
    <w:name w:val="Подзаголовок Знак"/>
    <w:basedOn w:val="a0"/>
    <w:link w:val="ac"/>
    <w:uiPriority w:val="99"/>
    <w:locked/>
    <w:rsid w:val="00AD0A60"/>
    <w:rPr>
      <w:rFonts w:ascii="XO Thames" w:hAnsi="XO Thames" w:cs="Times New Roman"/>
      <w:i/>
      <w:sz w:val="24"/>
    </w:rPr>
  </w:style>
  <w:style w:type="paragraph" w:customStyle="1" w:styleId="Strong1">
    <w:name w:val="Strong1"/>
    <w:link w:val="ae"/>
    <w:uiPriority w:val="99"/>
    <w:rsid w:val="00AD0A60"/>
    <w:rPr>
      <w:b/>
      <w:color w:val="000000"/>
      <w:sz w:val="20"/>
      <w:szCs w:val="20"/>
    </w:rPr>
  </w:style>
  <w:style w:type="character" w:styleId="ae">
    <w:name w:val="Strong"/>
    <w:basedOn w:val="a0"/>
    <w:link w:val="Strong1"/>
    <w:uiPriority w:val="99"/>
    <w:qFormat/>
    <w:locked/>
    <w:rsid w:val="00AD0A60"/>
    <w:rPr>
      <w:rFonts w:cs="Times New Roman"/>
      <w:b/>
      <w:color w:val="000000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AD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Normal1"/>
    <w:link w:val="HTML"/>
    <w:uiPriority w:val="99"/>
    <w:locked/>
    <w:rsid w:val="00AD0A60"/>
    <w:rPr>
      <w:rFonts w:ascii="Courier New" w:hAnsi="Courier New" w:cs="Times New Roman"/>
      <w:sz w:val="20"/>
    </w:rPr>
  </w:style>
  <w:style w:type="paragraph" w:styleId="af">
    <w:name w:val="Title"/>
    <w:basedOn w:val="a"/>
    <w:link w:val="af0"/>
    <w:uiPriority w:val="99"/>
    <w:qFormat/>
    <w:rsid w:val="00AD0A60"/>
    <w:pPr>
      <w:jc w:val="center"/>
    </w:pPr>
    <w:rPr>
      <w:b/>
      <w:sz w:val="28"/>
    </w:rPr>
  </w:style>
  <w:style w:type="character" w:customStyle="1" w:styleId="af0">
    <w:name w:val="Название Знак"/>
    <w:basedOn w:val="Normal1"/>
    <w:link w:val="af"/>
    <w:uiPriority w:val="99"/>
    <w:locked/>
    <w:rsid w:val="00AD0A60"/>
    <w:rPr>
      <w:rFonts w:cs="Times New Roman"/>
      <w:b/>
      <w:color w:val="000000"/>
      <w:sz w:val="28"/>
    </w:rPr>
  </w:style>
  <w:style w:type="paragraph" w:customStyle="1" w:styleId="s1">
    <w:name w:val="s_1"/>
    <w:basedOn w:val="a"/>
    <w:link w:val="s11"/>
    <w:uiPriority w:val="99"/>
    <w:rsid w:val="00AD0A60"/>
    <w:pPr>
      <w:spacing w:beforeAutospacing="1" w:afterAutospacing="1"/>
    </w:pPr>
  </w:style>
  <w:style w:type="character" w:customStyle="1" w:styleId="s11">
    <w:name w:val="s_11"/>
    <w:basedOn w:val="Normal1"/>
    <w:link w:val="s1"/>
    <w:uiPriority w:val="99"/>
    <w:locked/>
    <w:rsid w:val="00AD0A60"/>
    <w:rPr>
      <w:rFonts w:cs="Times New Roman"/>
      <w:sz w:val="24"/>
    </w:rPr>
  </w:style>
  <w:style w:type="paragraph" w:styleId="af1">
    <w:name w:val="List Paragraph"/>
    <w:basedOn w:val="a"/>
    <w:link w:val="af2"/>
    <w:uiPriority w:val="99"/>
    <w:qFormat/>
    <w:rsid w:val="00AD0A6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2">
    <w:name w:val="Абзац списка Знак"/>
    <w:basedOn w:val="Normal1"/>
    <w:link w:val="af1"/>
    <w:uiPriority w:val="99"/>
    <w:locked/>
    <w:rsid w:val="00AD0A60"/>
    <w:rPr>
      <w:rFonts w:ascii="Calibri" w:hAnsi="Calibri" w:cs="Times New Roman"/>
      <w:sz w:val="22"/>
    </w:rPr>
  </w:style>
  <w:style w:type="paragraph" w:styleId="af3">
    <w:name w:val="Body Text"/>
    <w:basedOn w:val="a"/>
    <w:link w:val="af4"/>
    <w:uiPriority w:val="99"/>
    <w:rsid w:val="00DF05EE"/>
    <w:pPr>
      <w:jc w:val="both"/>
    </w:pPr>
    <w:rPr>
      <w:color w:val="auto"/>
    </w:rPr>
  </w:style>
  <w:style w:type="character" w:customStyle="1" w:styleId="BodyTextChar">
    <w:name w:val="Body Text Char"/>
    <w:basedOn w:val="a0"/>
    <w:uiPriority w:val="99"/>
    <w:semiHidden/>
    <w:locked/>
    <w:rsid w:val="00190B6E"/>
    <w:rPr>
      <w:rFonts w:cs="Times New Roman"/>
      <w:color w:val="000000"/>
      <w:sz w:val="20"/>
      <w:szCs w:val="20"/>
    </w:rPr>
  </w:style>
  <w:style w:type="character" w:customStyle="1" w:styleId="af4">
    <w:name w:val="Основной текст Знак"/>
    <w:link w:val="af3"/>
    <w:uiPriority w:val="99"/>
    <w:locked/>
    <w:rsid w:val="00DF05EE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2025-06-05T10:36:00Z</cp:lastPrinted>
  <dcterms:created xsi:type="dcterms:W3CDTF">2025-06-06T11:17:00Z</dcterms:created>
  <dcterms:modified xsi:type="dcterms:W3CDTF">2025-06-06T11:17:00Z</dcterms:modified>
</cp:coreProperties>
</file>