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06F4" w:rsidRDefault="002306F4">
      <w:pPr>
        <w:pStyle w:val="1"/>
      </w:pPr>
      <w:r>
        <w:fldChar w:fldCharType="begin"/>
      </w:r>
      <w:r>
        <w:instrText>HYPERLINK "https://internet.garant.ru/document/redirect/44907906/0"</w:instrText>
      </w:r>
      <w:r>
        <w:fldChar w:fldCharType="separate"/>
      </w:r>
      <w:r>
        <w:rPr>
          <w:rStyle w:val="a4"/>
          <w:rFonts w:cs="Times New Roman CYR"/>
          <w:b w:val="0"/>
          <w:bCs w:val="0"/>
        </w:rPr>
        <w:t>Постановление Администрации Большеберезниковского муниципального района Республики Мордовия от 29 июля 2016 г. N 472 "О единой комиссии по соблюдению требований к служебному поведению муниципальных служащих в Большеберезниковском муниципальном районе и урегулированию конфликта интересов" (с изменениями и дополнениями)</w:t>
      </w:r>
      <w:r>
        <w:fldChar w:fldCharType="end"/>
      </w:r>
    </w:p>
    <w:p w:rsidR="002306F4" w:rsidRDefault="002306F4">
      <w:pPr>
        <w:pStyle w:val="ab"/>
      </w:pPr>
      <w:r>
        <w:t>С изменениями и дополнениями от:</w:t>
      </w:r>
    </w:p>
    <w:p w:rsidR="002306F4" w:rsidRDefault="002306F4">
      <w:pPr>
        <w:pStyle w:val="a9"/>
        <w:rPr>
          <w:shd w:val="clear" w:color="auto" w:fill="EAEFED"/>
        </w:rPr>
      </w:pPr>
      <w:r>
        <w:t xml:space="preserve"> </w:t>
      </w:r>
      <w:r>
        <w:rPr>
          <w:shd w:val="clear" w:color="auto" w:fill="EAEFED"/>
        </w:rPr>
        <w:t>7 февраля, 3 июля 2019 г.</w:t>
      </w:r>
    </w:p>
    <w:p w:rsidR="002306F4" w:rsidRDefault="002306F4"/>
    <w:p w:rsidR="002306F4" w:rsidRDefault="002306F4">
      <w:r>
        <w:t xml:space="preserve">В соответствии с </w:t>
      </w:r>
      <w:hyperlink r:id="rId8" w:history="1">
        <w:r>
          <w:rPr>
            <w:rStyle w:val="a4"/>
            <w:rFonts w:cs="Times New Roman CYR"/>
          </w:rPr>
          <w:t>частью 4 статьи 14.1</w:t>
        </w:r>
      </w:hyperlink>
      <w:r>
        <w:t xml:space="preserve"> Федерального закона от 2 марта 2007 г. N 25-ФЗ "О муниципальной службе в Российской Федерации", </w:t>
      </w:r>
      <w:hyperlink r:id="rId9" w:history="1">
        <w:r>
          <w:rPr>
            <w:rStyle w:val="a4"/>
            <w:rFonts w:cs="Times New Roman CYR"/>
          </w:rPr>
          <w:t>подпунктом 3 пункта 3 статьи 1</w:t>
        </w:r>
      </w:hyperlink>
      <w:r>
        <w:t xml:space="preserve"> Закона Республики Мордовия от 8 июня 2007 г. N 48-З "О регулировании отношений в сфере муниципальной службы", </w:t>
      </w:r>
      <w:hyperlink r:id="rId10" w:history="1">
        <w:r>
          <w:rPr>
            <w:rStyle w:val="a4"/>
            <w:rFonts w:cs="Times New Roman CYR"/>
          </w:rPr>
          <w:t>Указом</w:t>
        </w:r>
      </w:hyperlink>
      <w:r>
        <w:t xml:space="preserve"> Главы Республики Мордовия от 23.04.2012 г. N 58-УГ "Об утверждении Положения о комиссии по соблюдению требований к служебному поведению муниципальных служащих в Республике Мордовия и урегулированию конфликта интересов" и </w:t>
      </w:r>
      <w:hyperlink r:id="rId11" w:history="1">
        <w:r>
          <w:rPr>
            <w:rStyle w:val="a4"/>
            <w:rFonts w:cs="Times New Roman CYR"/>
          </w:rPr>
          <w:t>решением</w:t>
        </w:r>
      </w:hyperlink>
      <w:r>
        <w:t xml:space="preserve"> Совета депутатов Большеберезниковского муниципального района Республики Мордовия от 30.08.2010 г. N 63 "О комиссии по соблюдению требований к служебному поведению муниципальных служащих и урегулированию конфликта интересов" администрация Большеберезниковского муниципального района постановляет:</w:t>
      </w:r>
    </w:p>
    <w:p w:rsidR="002306F4" w:rsidRDefault="002306F4">
      <w:bookmarkStart w:id="1" w:name="sub_1"/>
      <w:r>
        <w:t>1. Образовать Единую комиссию по соблюдению требований к служебному поведению муниципальных служащих в Большеберезниковском муниципальном районе и урегулированию конфликта интересов (</w:t>
      </w:r>
      <w:hyperlink w:anchor="sub_1000" w:history="1">
        <w:r>
          <w:rPr>
            <w:rStyle w:val="a4"/>
            <w:rFonts w:cs="Times New Roman CYR"/>
          </w:rPr>
          <w:t>Приложение N 1</w:t>
        </w:r>
      </w:hyperlink>
      <w:r>
        <w:t>).</w:t>
      </w:r>
    </w:p>
    <w:p w:rsidR="002306F4" w:rsidRDefault="002306F4">
      <w:bookmarkStart w:id="2" w:name="sub_2"/>
      <w:bookmarkEnd w:id="1"/>
      <w:r>
        <w:t>2. Утвердить порядок работы единой комиссии по соблюдению требований к служебному поведению муниципальных служащих в Большеберезниковском муниципальном районе и урегулированию конфликта интересов (</w:t>
      </w:r>
      <w:hyperlink w:anchor="sub_2000" w:history="1">
        <w:r>
          <w:rPr>
            <w:rStyle w:val="a4"/>
            <w:rFonts w:cs="Times New Roman CYR"/>
          </w:rPr>
          <w:t>Приложение N 2</w:t>
        </w:r>
      </w:hyperlink>
      <w:r>
        <w:t>).</w:t>
      </w:r>
    </w:p>
    <w:p w:rsidR="002306F4" w:rsidRDefault="002306F4">
      <w:bookmarkStart w:id="3" w:name="sub_3"/>
      <w:bookmarkEnd w:id="2"/>
      <w:r>
        <w:t>3. Признать утратившими силу:</w:t>
      </w:r>
    </w:p>
    <w:bookmarkEnd w:id="3"/>
    <w:p w:rsidR="002306F4" w:rsidRDefault="002306F4">
      <w:r>
        <w:fldChar w:fldCharType="begin"/>
      </w:r>
      <w:r>
        <w:instrText>HYPERLINK "https://internet.garant.ru/document/redirect/9053405/0"</w:instrText>
      </w:r>
      <w:r>
        <w:fldChar w:fldCharType="separate"/>
      </w:r>
      <w:r>
        <w:rPr>
          <w:rStyle w:val="a4"/>
          <w:rFonts w:cs="Times New Roman CYR"/>
        </w:rPr>
        <w:t>постановление</w:t>
      </w:r>
      <w:r>
        <w:fldChar w:fldCharType="end"/>
      </w:r>
      <w:r>
        <w:t xml:space="preserve"> администрации от 16.09.2014 года N 671 "Об утверждении состава комиссии по соблюдению требований к служебному поведению муниципальных служащих и урегулированию конфликта интересов";</w:t>
      </w:r>
    </w:p>
    <w:p w:rsidR="002306F4" w:rsidRDefault="002306F4">
      <w:r>
        <w:t>постановление администрации от 07.05.2015 года N 274 "О внесении изменений в постановление администрации от 16.09.2014 года N 671";</w:t>
      </w:r>
    </w:p>
    <w:p w:rsidR="002306F4" w:rsidRDefault="002306F4">
      <w:bookmarkStart w:id="4" w:name="sub_4"/>
      <w:r>
        <w:t xml:space="preserve">4. Настоящее постановление вступает в силу со дня его </w:t>
      </w:r>
      <w:hyperlink r:id="rId12" w:history="1">
        <w:r>
          <w:rPr>
            <w:rStyle w:val="a4"/>
            <w:rFonts w:cs="Times New Roman CYR"/>
          </w:rPr>
          <w:t>официального опубликования</w:t>
        </w:r>
      </w:hyperlink>
      <w:r>
        <w:t>.</w:t>
      </w:r>
    </w:p>
    <w:p w:rsidR="002306F4" w:rsidRDefault="002306F4">
      <w:bookmarkStart w:id="5" w:name="sub_5"/>
      <w:bookmarkEnd w:id="4"/>
      <w:r>
        <w:t>5. Контроль за исполнением настоящего постановления возложить на руководителя аппарата администрации Большеберезниковского муниципального района В.П. Барышева.</w:t>
      </w:r>
    </w:p>
    <w:bookmarkEnd w:id="5"/>
    <w:p w:rsidR="002306F4" w:rsidRDefault="002306F4"/>
    <w:tbl>
      <w:tblPr>
        <w:tblW w:w="5000" w:type="pct"/>
        <w:tblInd w:w="108" w:type="dxa"/>
        <w:tblLook w:val="0000" w:firstRow="0" w:lastRow="0" w:firstColumn="0" w:lastColumn="0" w:noHBand="0" w:noVBand="0"/>
      </w:tblPr>
      <w:tblGrid>
        <w:gridCol w:w="7010"/>
        <w:gridCol w:w="3506"/>
      </w:tblGrid>
      <w:tr w:rsidR="002306F4">
        <w:tblPrEx>
          <w:tblCellMar>
            <w:top w:w="0" w:type="dxa"/>
            <w:bottom w:w="0" w:type="dxa"/>
          </w:tblCellMar>
        </w:tblPrEx>
        <w:tc>
          <w:tcPr>
            <w:tcW w:w="3302" w:type="pct"/>
            <w:tcBorders>
              <w:top w:val="nil"/>
              <w:left w:val="nil"/>
              <w:bottom w:val="nil"/>
              <w:right w:val="nil"/>
            </w:tcBorders>
          </w:tcPr>
          <w:p w:rsidR="002306F4" w:rsidRDefault="002306F4">
            <w:pPr>
              <w:pStyle w:val="ac"/>
            </w:pPr>
            <w:r>
              <w:t>Глава администрации муниципального района</w:t>
            </w:r>
          </w:p>
        </w:tc>
        <w:tc>
          <w:tcPr>
            <w:tcW w:w="1651" w:type="pct"/>
            <w:tcBorders>
              <w:top w:val="nil"/>
              <w:left w:val="nil"/>
              <w:bottom w:val="nil"/>
              <w:right w:val="nil"/>
            </w:tcBorders>
          </w:tcPr>
          <w:p w:rsidR="002306F4" w:rsidRDefault="002306F4">
            <w:pPr>
              <w:pStyle w:val="aa"/>
              <w:jc w:val="right"/>
            </w:pPr>
            <w:r>
              <w:t>И.И. Игонов</w:t>
            </w:r>
          </w:p>
        </w:tc>
      </w:tr>
    </w:tbl>
    <w:p w:rsidR="002306F4" w:rsidRDefault="002306F4"/>
    <w:p w:rsidR="002306F4" w:rsidRDefault="002306F4">
      <w:pPr>
        <w:pStyle w:val="a6"/>
        <w:rPr>
          <w:color w:val="000000"/>
          <w:sz w:val="16"/>
          <w:szCs w:val="16"/>
          <w:shd w:val="clear" w:color="auto" w:fill="F0F0F0"/>
        </w:rPr>
      </w:pPr>
      <w:bookmarkStart w:id="6" w:name="sub_1000"/>
      <w:r>
        <w:rPr>
          <w:color w:val="000000"/>
          <w:sz w:val="16"/>
          <w:szCs w:val="16"/>
          <w:shd w:val="clear" w:color="auto" w:fill="F0F0F0"/>
        </w:rPr>
        <w:t>Информация об изменениях:</w:t>
      </w:r>
    </w:p>
    <w:bookmarkEnd w:id="6"/>
    <w:p w:rsidR="002306F4" w:rsidRDefault="002306F4">
      <w:pPr>
        <w:pStyle w:val="a7"/>
        <w:rPr>
          <w:shd w:val="clear" w:color="auto" w:fill="F0F0F0"/>
        </w:rPr>
      </w:pPr>
      <w:r>
        <w:t xml:space="preserve"> </w:t>
      </w:r>
      <w:r>
        <w:rPr>
          <w:shd w:val="clear" w:color="auto" w:fill="F0F0F0"/>
        </w:rPr>
        <w:t xml:space="preserve">Приложение 1 изменено с 3 июля 2019 г. - </w:t>
      </w:r>
      <w:hyperlink r:id="rId13" w:history="1">
        <w:r>
          <w:rPr>
            <w:rStyle w:val="a4"/>
            <w:rFonts w:cs="Times New Roman CYR"/>
            <w:shd w:val="clear" w:color="auto" w:fill="F0F0F0"/>
          </w:rPr>
          <w:t>Постановление</w:t>
        </w:r>
      </w:hyperlink>
      <w:r>
        <w:rPr>
          <w:shd w:val="clear" w:color="auto" w:fill="F0F0F0"/>
        </w:rPr>
        <w:t xml:space="preserve"> Администрации Большеберезниковского муниципального района от 3 июля 2019 г. N 366</w:t>
      </w:r>
    </w:p>
    <w:p w:rsidR="002306F4" w:rsidRDefault="002306F4">
      <w:pPr>
        <w:pStyle w:val="a7"/>
        <w:rPr>
          <w:shd w:val="clear" w:color="auto" w:fill="F0F0F0"/>
        </w:rPr>
      </w:pPr>
      <w:r>
        <w:t xml:space="preserve"> </w:t>
      </w:r>
      <w:hyperlink r:id="rId14" w:history="1">
        <w:r>
          <w:rPr>
            <w:rStyle w:val="a4"/>
            <w:rFonts w:cs="Times New Roman CYR"/>
            <w:shd w:val="clear" w:color="auto" w:fill="F0F0F0"/>
          </w:rPr>
          <w:t>См. предыдущую редакцию</w:t>
        </w:r>
      </w:hyperlink>
    </w:p>
    <w:p w:rsidR="002306F4" w:rsidRDefault="002306F4">
      <w:pPr>
        <w:jc w:val="right"/>
        <w:rPr>
          <w:rStyle w:val="a3"/>
          <w:rFonts w:ascii="Arial" w:hAnsi="Arial" w:cs="Arial"/>
          <w:bCs/>
        </w:rPr>
      </w:pPr>
      <w:r>
        <w:rPr>
          <w:rStyle w:val="a3"/>
          <w:rFonts w:ascii="Arial" w:hAnsi="Arial" w:cs="Arial"/>
          <w:bCs/>
        </w:rPr>
        <w:t>Приложение N 1</w:t>
      </w:r>
      <w:r>
        <w:rPr>
          <w:rStyle w:val="a3"/>
          <w:rFonts w:ascii="Arial" w:hAnsi="Arial" w:cs="Arial"/>
          <w:bCs/>
        </w:rPr>
        <w:br/>
        <w:t xml:space="preserve">к </w:t>
      </w:r>
      <w:hyperlink w:anchor="sub_0" w:history="1">
        <w:r>
          <w:rPr>
            <w:rStyle w:val="a4"/>
            <w:rFonts w:ascii="Arial" w:hAnsi="Arial" w:cs="Arial"/>
          </w:rPr>
          <w:t>постановлению</w:t>
        </w:r>
      </w:hyperlink>
      <w:r>
        <w:rPr>
          <w:rStyle w:val="a3"/>
          <w:rFonts w:ascii="Arial" w:hAnsi="Arial" w:cs="Arial"/>
          <w:bCs/>
        </w:rPr>
        <w:t xml:space="preserve"> администрации</w:t>
      </w:r>
      <w:r>
        <w:rPr>
          <w:rStyle w:val="a3"/>
          <w:rFonts w:ascii="Arial" w:hAnsi="Arial" w:cs="Arial"/>
          <w:bCs/>
        </w:rPr>
        <w:br/>
        <w:t>от 29 июля 2016 г. N 472</w:t>
      </w:r>
    </w:p>
    <w:p w:rsidR="002306F4" w:rsidRDefault="002306F4"/>
    <w:p w:rsidR="002306F4" w:rsidRDefault="002306F4">
      <w:pPr>
        <w:pStyle w:val="1"/>
      </w:pPr>
      <w:r>
        <w:t>Состав</w:t>
      </w:r>
      <w:r>
        <w:br/>
        <w:t>комиссии по соблюдению требований к служебному поведению муниципальных служащих в Большеберезниковском муниципальном районе и урегулированию конфликта интересов</w:t>
      </w:r>
    </w:p>
    <w:p w:rsidR="002306F4" w:rsidRDefault="002306F4">
      <w:pPr>
        <w:pStyle w:val="ab"/>
      </w:pPr>
      <w:r>
        <w:t>С изменениями и дополнениями от:</w:t>
      </w:r>
    </w:p>
    <w:p w:rsidR="002306F4" w:rsidRDefault="002306F4">
      <w:pPr>
        <w:pStyle w:val="a9"/>
        <w:rPr>
          <w:shd w:val="clear" w:color="auto" w:fill="EAEFED"/>
        </w:rPr>
      </w:pPr>
      <w:r>
        <w:lastRenderedPageBreak/>
        <w:t xml:space="preserve"> </w:t>
      </w:r>
      <w:r>
        <w:rPr>
          <w:shd w:val="clear" w:color="auto" w:fill="EAEFED"/>
        </w:rPr>
        <w:t>7 февраля, 3 июля 2019 г.</w:t>
      </w:r>
    </w:p>
    <w:p w:rsidR="002306F4" w:rsidRDefault="002306F4"/>
    <w:p w:rsidR="002306F4" w:rsidRDefault="002306F4">
      <w:r>
        <w:t>Лепешкина А.М. - руководитель аппарата администрации муниципального района, председатель комиссии;</w:t>
      </w:r>
    </w:p>
    <w:p w:rsidR="002306F4" w:rsidRDefault="002306F4">
      <w:r>
        <w:t>Коновалова Н.М. - начальник организационного отдела администрации муниципального района, заместитель председателя комиссии;</w:t>
      </w:r>
    </w:p>
    <w:p w:rsidR="002306F4" w:rsidRDefault="002306F4">
      <w:r>
        <w:t>Кулагина М.Н. - начальник юридического отдела администрации муниципального района, секретарь комиссии.</w:t>
      </w:r>
    </w:p>
    <w:p w:rsidR="002306F4" w:rsidRDefault="002306F4"/>
    <w:p w:rsidR="002306F4" w:rsidRDefault="002306F4">
      <w:r>
        <w:rPr>
          <w:rStyle w:val="a3"/>
          <w:bCs/>
        </w:rPr>
        <w:t>Члены комиссии:</w:t>
      </w:r>
    </w:p>
    <w:p w:rsidR="002306F4" w:rsidRDefault="002306F4"/>
    <w:p w:rsidR="002306F4" w:rsidRDefault="002306F4">
      <w:r>
        <w:t>Представитель - представитель управления государственной службы Администрации Главы Республики Мордовия (по согласованию);</w:t>
      </w:r>
    </w:p>
    <w:p w:rsidR="002306F4" w:rsidRDefault="002306F4">
      <w:r>
        <w:t>Мелькина С.А. - председатель профсоюзной организации работников образования Большеберезниковского муниципального района (по согласованию);</w:t>
      </w:r>
    </w:p>
    <w:p w:rsidR="002306F4" w:rsidRDefault="002306F4">
      <w:r>
        <w:t>Прокин П.С. - председатель Совета ветеранов (пенсионеров) войны, труда, Вооруженных Сил и правоохранительных органов Большеберезниковского муниципального района (по согласованию);</w:t>
      </w:r>
    </w:p>
    <w:p w:rsidR="002306F4" w:rsidRDefault="002306F4">
      <w:r>
        <w:t>Засыпалов А.Б. - главный специалист по труду организационного отдела администрации муниципального района.</w:t>
      </w:r>
    </w:p>
    <w:p w:rsidR="002306F4" w:rsidRDefault="002306F4"/>
    <w:p w:rsidR="002306F4" w:rsidRDefault="002306F4">
      <w:pPr>
        <w:jc w:val="right"/>
        <w:rPr>
          <w:rStyle w:val="a3"/>
          <w:rFonts w:ascii="Arial" w:hAnsi="Arial" w:cs="Arial"/>
          <w:bCs/>
        </w:rPr>
      </w:pPr>
      <w:bookmarkStart w:id="7" w:name="sub_2000"/>
      <w:r>
        <w:rPr>
          <w:rStyle w:val="a3"/>
          <w:rFonts w:ascii="Arial" w:hAnsi="Arial" w:cs="Arial"/>
          <w:bCs/>
        </w:rPr>
        <w:t>Приложение N 2</w:t>
      </w:r>
      <w:r>
        <w:rPr>
          <w:rStyle w:val="a3"/>
          <w:rFonts w:ascii="Arial" w:hAnsi="Arial" w:cs="Arial"/>
          <w:bCs/>
        </w:rPr>
        <w:br/>
        <w:t xml:space="preserve">к </w:t>
      </w:r>
      <w:hyperlink w:anchor="sub_0" w:history="1">
        <w:r>
          <w:rPr>
            <w:rStyle w:val="a4"/>
            <w:rFonts w:ascii="Arial" w:hAnsi="Arial" w:cs="Arial"/>
          </w:rPr>
          <w:t>постановлению</w:t>
        </w:r>
      </w:hyperlink>
      <w:r>
        <w:rPr>
          <w:rStyle w:val="a3"/>
          <w:rFonts w:ascii="Arial" w:hAnsi="Arial" w:cs="Arial"/>
          <w:bCs/>
        </w:rPr>
        <w:t xml:space="preserve"> администрации</w:t>
      </w:r>
      <w:r>
        <w:rPr>
          <w:rStyle w:val="a3"/>
          <w:rFonts w:ascii="Arial" w:hAnsi="Arial" w:cs="Arial"/>
          <w:bCs/>
        </w:rPr>
        <w:br/>
        <w:t>29 июля 2016 г. N 472</w:t>
      </w:r>
    </w:p>
    <w:bookmarkEnd w:id="7"/>
    <w:p w:rsidR="002306F4" w:rsidRDefault="002306F4"/>
    <w:p w:rsidR="002306F4" w:rsidRDefault="002306F4">
      <w:pPr>
        <w:pStyle w:val="1"/>
      </w:pPr>
      <w:r>
        <w:t>Положение</w:t>
      </w:r>
      <w:r>
        <w:br/>
        <w:t>о комиссии по соблюдению требований к служебному поведению муниципальных служащих в Большеберезниковском муниципальном районе и урегулированию конфликта интересов</w:t>
      </w:r>
    </w:p>
    <w:p w:rsidR="002306F4" w:rsidRDefault="002306F4"/>
    <w:p w:rsidR="002306F4" w:rsidRDefault="002306F4">
      <w:bookmarkStart w:id="8" w:name="sub_2001"/>
      <w:r>
        <w:t xml:space="preserve">1. Деятельность Единой комиссии по соблюдению требований к служебному поведению муниципальных служащих в Большеберезниковском муниципальном районе и урегулированию конфликта интересов (далее - Комиссия) осуществляется в соответствии с </w:t>
      </w:r>
      <w:hyperlink r:id="rId15" w:history="1">
        <w:r>
          <w:rPr>
            <w:rStyle w:val="a4"/>
            <w:rFonts w:cs="Times New Roman CYR"/>
          </w:rPr>
          <w:t>Конституцией</w:t>
        </w:r>
      </w:hyperlink>
      <w:r>
        <w:t xml:space="preserve"> Российской Федерации, федеральными конституционными законами, </w:t>
      </w:r>
      <w:hyperlink r:id="rId16" w:history="1">
        <w:r>
          <w:rPr>
            <w:rStyle w:val="a4"/>
            <w:rFonts w:cs="Times New Roman CYR"/>
          </w:rPr>
          <w:t>Федеральным законом</w:t>
        </w:r>
      </w:hyperlink>
      <w:r>
        <w:t xml:space="preserve"> от 2 марта 2007 г. N 25-ФЗ "О муниципальной службе в Российской Федерации", </w:t>
      </w:r>
      <w:hyperlink r:id="rId17" w:history="1">
        <w:r>
          <w:rPr>
            <w:rStyle w:val="a4"/>
            <w:rFonts w:cs="Times New Roman CYR"/>
          </w:rPr>
          <w:t>Федеральным законом</w:t>
        </w:r>
      </w:hyperlink>
      <w:r>
        <w:t xml:space="preserve"> от 25 декабря 2008 г. N 273-ФЗ "О противодействии коррупции", актами Президента Российской Федерации и Правительства Российской Федерации, </w:t>
      </w:r>
      <w:hyperlink r:id="rId18" w:history="1">
        <w:r>
          <w:rPr>
            <w:rStyle w:val="a4"/>
            <w:rFonts w:cs="Times New Roman CYR"/>
          </w:rPr>
          <w:t>Конституцией</w:t>
        </w:r>
      </w:hyperlink>
      <w:r>
        <w:t xml:space="preserve"> Республики Мордовия, </w:t>
      </w:r>
      <w:hyperlink r:id="rId19" w:history="1">
        <w:r>
          <w:rPr>
            <w:rStyle w:val="a4"/>
            <w:rFonts w:cs="Times New Roman CYR"/>
          </w:rPr>
          <w:t>Законом</w:t>
        </w:r>
      </w:hyperlink>
      <w:r>
        <w:t xml:space="preserve"> Республики Мордовия от 8 июня 2007 г. N 48-З "О регулировании отношений в сфере муниципальной службы в Республике Мордовия", актами Главы Республики Мордовия и Правительства Республики Мордовия, муниципальными правовыми актами Большеберезниковского муниципального района, </w:t>
      </w:r>
      <w:hyperlink r:id="rId20" w:history="1">
        <w:r>
          <w:rPr>
            <w:rStyle w:val="a4"/>
            <w:rFonts w:cs="Times New Roman CYR"/>
          </w:rPr>
          <w:t>Положением</w:t>
        </w:r>
      </w:hyperlink>
      <w:r>
        <w:t xml:space="preserve"> о комиссии по соблюдению требований к служебному поведению муниципальных служащих и урегулированию конфликта интересов, утвержденным </w:t>
      </w:r>
      <w:hyperlink r:id="rId21" w:history="1">
        <w:r>
          <w:rPr>
            <w:rStyle w:val="a4"/>
            <w:rFonts w:cs="Times New Roman CYR"/>
          </w:rPr>
          <w:t>решением</w:t>
        </w:r>
      </w:hyperlink>
      <w:r>
        <w:t xml:space="preserve"> Совета депутатов Большеберезниковского муниципального района Республики Мордовия от 30.08.2010 г. N 63.</w:t>
      </w:r>
    </w:p>
    <w:p w:rsidR="002306F4" w:rsidRDefault="002306F4">
      <w:bookmarkStart w:id="9" w:name="sub_2002"/>
      <w:bookmarkEnd w:id="8"/>
      <w:r>
        <w:t>2. Комиссия рассматривает вопросы, связанные с соблюдением требований к служебному поведению и урегулированием конфликта интересов, в отношении муниципальных служащих в Большеберезниковском муниципальном районе (далее - муниципальные служащие), замещающих должности муниципальной службы.</w:t>
      </w:r>
    </w:p>
    <w:p w:rsidR="002306F4" w:rsidRDefault="002306F4">
      <w:bookmarkStart w:id="10" w:name="sub_2003"/>
      <w:bookmarkEnd w:id="9"/>
      <w:r>
        <w:t>3. Основной задачей комиссии является содействие органам местного самоуправления:</w:t>
      </w:r>
    </w:p>
    <w:bookmarkEnd w:id="10"/>
    <w:p w:rsidR="002306F4" w:rsidRDefault="002306F4">
      <w:r>
        <w:t xml:space="preserve">1) в обеспечении соблюдения муниципальными служащими органов местного </w:t>
      </w:r>
      <w:r>
        <w:lastRenderedPageBreak/>
        <w:t xml:space="preserve">самоуправления, аппарата избирательной комиссии муниципального образования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22" w:history="1">
        <w:r>
          <w:rPr>
            <w:rStyle w:val="a4"/>
            <w:rFonts w:cs="Times New Roman CYR"/>
          </w:rPr>
          <w:t>Федеральным законом</w:t>
        </w:r>
      </w:hyperlink>
      <w:r>
        <w:t xml:space="preserve">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2306F4" w:rsidRDefault="002306F4">
      <w:r>
        <w:t>2) в осуществлении в органе местного самоуправления, аппарате избирательной комиссии муниципального образования мер по предупреждению коррупции.</w:t>
      </w:r>
    </w:p>
    <w:p w:rsidR="002306F4" w:rsidRDefault="002306F4">
      <w:bookmarkStart w:id="11" w:name="sub_2004"/>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органах местного самоуправления Большеберезниковского муниципального района.</w:t>
      </w:r>
    </w:p>
    <w:p w:rsidR="002306F4" w:rsidRDefault="002306F4">
      <w:bookmarkStart w:id="12" w:name="sub_2005"/>
      <w:bookmarkEnd w:id="11"/>
      <w:r>
        <w:t>5. В состав комиссии входят председатель комиссии, его заместитель из числа членов комиссии, замещающих должности муниципальной службы в органе местного самоуправления,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306F4" w:rsidRDefault="002306F4">
      <w:bookmarkStart w:id="13" w:name="sub_2006"/>
      <w:bookmarkEnd w:id="12"/>
      <w:r>
        <w:t>6. В заседаниях комиссии с правом совещательного голоса участвуют:</w:t>
      </w:r>
    </w:p>
    <w:bookmarkEnd w:id="13"/>
    <w:p w:rsidR="002306F4" w:rsidRDefault="002306F4">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2306F4" w:rsidRDefault="002306F4">
      <w: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2306F4" w:rsidRDefault="002306F4">
      <w:bookmarkStart w:id="14" w:name="sub_2007"/>
      <w: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2306F4" w:rsidRDefault="002306F4">
      <w:bookmarkStart w:id="15" w:name="sub_2008"/>
      <w:bookmarkEnd w:id="14"/>
      <w: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306F4" w:rsidRDefault="002306F4">
      <w:bookmarkStart w:id="16" w:name="sub_2009"/>
      <w:bookmarkEnd w:id="15"/>
      <w:r>
        <w:t>9. Основаниями для проведения заседания комиссии являются:</w:t>
      </w:r>
    </w:p>
    <w:p w:rsidR="002306F4" w:rsidRDefault="002306F4">
      <w:bookmarkStart w:id="17" w:name="sub_901"/>
      <w:bookmarkEnd w:id="16"/>
      <w:r>
        <w:t xml:space="preserve">1) представление представителем нанимателя (работодателем) в соответствии с </w:t>
      </w:r>
      <w:hyperlink r:id="rId23" w:history="1">
        <w:r>
          <w:rPr>
            <w:rStyle w:val="a4"/>
            <w:rFonts w:cs="Times New Roman CYR"/>
          </w:rPr>
          <w:t>Положением</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утвержденным </w:t>
      </w:r>
      <w:hyperlink r:id="rId24" w:history="1">
        <w:r>
          <w:rPr>
            <w:rStyle w:val="a4"/>
            <w:rFonts w:cs="Times New Roman CYR"/>
          </w:rPr>
          <w:t>Указом</w:t>
        </w:r>
      </w:hyperlink>
      <w:r>
        <w:t xml:space="preserve"> Главы Республики Мордовия от 23 апреля 2012 г. N 59-УГ "Об утверждении Положения о проверке достоверности и </w:t>
      </w:r>
      <w:r>
        <w:lastRenderedPageBreak/>
        <w:t>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(далее - Положение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материалов проверки, свидетельствующих:</w:t>
      </w:r>
    </w:p>
    <w:p w:rsidR="002306F4" w:rsidRDefault="002306F4">
      <w:bookmarkStart w:id="18" w:name="sub_912"/>
      <w:bookmarkEnd w:id="17"/>
      <w:r>
        <w:t xml:space="preserve">о представлении муниципальным служащим недостоверных или неполных сведений, предусмотренных </w:t>
      </w:r>
      <w:hyperlink r:id="rId25" w:history="1">
        <w:r>
          <w:rPr>
            <w:rStyle w:val="a4"/>
            <w:rFonts w:cs="Times New Roman CYR"/>
          </w:rPr>
          <w:t>Положением</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w:t>
      </w:r>
    </w:p>
    <w:p w:rsidR="002306F4" w:rsidRDefault="002306F4">
      <w:bookmarkStart w:id="19" w:name="sub_913"/>
      <w:bookmarkEnd w:id="18"/>
      <w:r>
        <w:t>о несоблюдении муниципальным служащим требований к служебному поведению и (или) требований об урегулировании конфликта интересов;</w:t>
      </w:r>
    </w:p>
    <w:p w:rsidR="002306F4" w:rsidRDefault="002306F4">
      <w:bookmarkStart w:id="20" w:name="sub_902"/>
      <w:bookmarkEnd w:id="19"/>
      <w:r>
        <w:t>2) поступившее представителю кадровой службы либо иному уполномоченному лицу, в порядке, установленном нормативным правовым актом органа местного самоуправления:</w:t>
      </w:r>
    </w:p>
    <w:p w:rsidR="002306F4" w:rsidRDefault="002306F4">
      <w:bookmarkStart w:id="21" w:name="sub_922"/>
      <w:bookmarkEnd w:id="20"/>
      <w:r>
        <w:t>обращение гражданина, замещавшего в органе местного самоуправления должность муниципальной службы, включенную в перечень должностей, утвержденный нормативным правовым актом органа местного самоуправления,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2306F4" w:rsidRDefault="002306F4">
      <w:bookmarkStart w:id="22" w:name="sub_923"/>
      <w:bookmarkEnd w:id="21"/>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306F4" w:rsidRDefault="002306F4">
      <w:bookmarkStart w:id="23" w:name="sub_924"/>
      <w:bookmarkEnd w:id="22"/>
      <w:r>
        <w:t xml:space="preserve">заявление муниципального служащего, замещающего должность главы администрации муниципального образования (далее - глава местной администрации), о невозможности выполнить требования </w:t>
      </w:r>
      <w:hyperlink r:id="rId26" w:history="1">
        <w:r>
          <w:rPr>
            <w:rStyle w:val="a4"/>
            <w:rFonts w:cs="Times New Roman CYR"/>
          </w:rPr>
          <w:t>Федерального 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306F4" w:rsidRDefault="002306F4">
      <w:bookmarkStart w:id="24" w:name="sub_925"/>
      <w:bookmarkEnd w:id="23"/>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306F4" w:rsidRDefault="002306F4">
      <w:bookmarkStart w:id="25" w:name="sub_903"/>
      <w:bookmarkEnd w:id="24"/>
      <w:r>
        <w:t>3)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2306F4" w:rsidRDefault="002306F4">
      <w:bookmarkStart w:id="26" w:name="sub_904"/>
      <w:bookmarkEnd w:id="25"/>
      <w:r>
        <w:t xml:space="preserve">4) представление представителем нанимателя (работодателем) материалов проверки, </w:t>
      </w:r>
      <w:r>
        <w:lastRenderedPageBreak/>
        <w:t xml:space="preserve">свидетельствующих о представлении муниципальным служащим недостоверных или неполных сведений, предусмотренных </w:t>
      </w:r>
      <w:hyperlink r:id="rId27" w:history="1">
        <w:r>
          <w:rPr>
            <w:rStyle w:val="a4"/>
            <w:rFonts w:cs="Times New Roman CYR"/>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2306F4" w:rsidRDefault="002306F4">
      <w:bookmarkStart w:id="27" w:name="sub_905"/>
      <w:bookmarkEnd w:id="26"/>
      <w:r>
        <w:t xml:space="preserve">5) поступившее в соответствии с </w:t>
      </w:r>
      <w:hyperlink r:id="rId28" w:history="1">
        <w:r>
          <w:rPr>
            <w:rStyle w:val="a4"/>
            <w:rFonts w:cs="Times New Roman CYR"/>
          </w:rPr>
          <w:t>частью 4 статьи 12</w:t>
        </w:r>
      </w:hyperlink>
      <w:r>
        <w:t xml:space="preserve"> Федерального закона от 25 декабря 2008 г. N 273-ФЗ "О противодействии коррупции" и </w:t>
      </w:r>
      <w:hyperlink r:id="rId29" w:history="1">
        <w:r>
          <w:rPr>
            <w:rStyle w:val="a4"/>
            <w:rFonts w:cs="Times New Roman CYR"/>
          </w:rPr>
          <w:t>статьей 64.1</w:t>
        </w:r>
      </w:hyperlink>
      <w:r>
        <w:t xml:space="preserve">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306F4" w:rsidRDefault="002306F4">
      <w:bookmarkStart w:id="28" w:name="sub_2010"/>
      <w:bookmarkEnd w:id="27"/>
      <w:r>
        <w:t>10.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306F4" w:rsidRDefault="002306F4">
      <w:bookmarkStart w:id="29" w:name="sub_2011"/>
      <w:bookmarkEnd w:id="28"/>
      <w:r>
        <w:t xml:space="preserve">11. Обращение, указанное в </w:t>
      </w:r>
      <w:hyperlink w:anchor="sub_922" w:history="1">
        <w:r>
          <w:rPr>
            <w:rStyle w:val="a4"/>
            <w:rFonts w:cs="Times New Roman CYR"/>
          </w:rPr>
          <w:t>абзаце втором подпункта 2 пункта 9</w:t>
        </w:r>
      </w:hyperlink>
      <w:r>
        <w:t xml:space="preserve"> настоящего Положения, подается гражданином, замещавшим должность муниципальной службы в органе местного самоуправления, представителю кадровой службы либо иному уполномоченному лицу.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Представителем кадровой службы либо иным уполномоченным лицом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0" w:history="1">
        <w:r>
          <w:rPr>
            <w:rStyle w:val="a4"/>
            <w:rFonts w:cs="Times New Roman CYR"/>
          </w:rPr>
          <w:t>статьи 12</w:t>
        </w:r>
      </w:hyperlink>
      <w:r>
        <w:t xml:space="preserve"> Федерального закона от 25 декабря 2008 г. N 273-ФЗ "О противодействии коррупции".</w:t>
      </w:r>
    </w:p>
    <w:p w:rsidR="002306F4" w:rsidRDefault="002306F4">
      <w:bookmarkStart w:id="30" w:name="sub_2012"/>
      <w:bookmarkEnd w:id="29"/>
      <w:r>
        <w:t xml:space="preserve">12. Обращение, указанное в </w:t>
      </w:r>
      <w:hyperlink w:anchor="sub_922" w:history="1">
        <w:r>
          <w:rPr>
            <w:rStyle w:val="a4"/>
            <w:rFonts w:cs="Times New Roman CYR"/>
          </w:rPr>
          <w:t>абзаце втором подпункта 2 пункта 9</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306F4" w:rsidRDefault="002306F4">
      <w:bookmarkStart w:id="31" w:name="sub_2013"/>
      <w:bookmarkEnd w:id="30"/>
      <w:r>
        <w:t xml:space="preserve">13. Уведомление, указанное в </w:t>
      </w:r>
      <w:hyperlink w:anchor="sub_905" w:history="1">
        <w:r>
          <w:rPr>
            <w:rStyle w:val="a4"/>
            <w:rFonts w:cs="Times New Roman CYR"/>
          </w:rPr>
          <w:t>подпункте 5 пункта 9</w:t>
        </w:r>
      </w:hyperlink>
      <w:r>
        <w:t xml:space="preserve"> настоящего Положения, рассматривается представителем кадровой службы либо иным уполномоченным лицом,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31" w:history="1">
        <w:r>
          <w:rPr>
            <w:rStyle w:val="a4"/>
            <w:rFonts w:cs="Times New Roman CYR"/>
          </w:rPr>
          <w:t>статьи 12</w:t>
        </w:r>
      </w:hyperlink>
      <w:r>
        <w:t xml:space="preserve"> Федерального закона от 25 декабря 2008 г. N 273-ФЗ "О противодействии коррупции".</w:t>
      </w:r>
    </w:p>
    <w:p w:rsidR="002306F4" w:rsidRDefault="002306F4">
      <w:bookmarkStart w:id="32" w:name="sub_2014"/>
      <w:bookmarkEnd w:id="31"/>
      <w:r>
        <w:t xml:space="preserve">14. Уведомление, указанное в </w:t>
      </w:r>
      <w:hyperlink w:anchor="sub_925" w:history="1">
        <w:r>
          <w:rPr>
            <w:rStyle w:val="a4"/>
            <w:rFonts w:cs="Times New Roman CYR"/>
          </w:rPr>
          <w:t>абзаце пятом подпункта 2 пункта 9</w:t>
        </w:r>
      </w:hyperlink>
      <w:r>
        <w:t xml:space="preserve"> настоящего Положения, рассматривается представителем кадровой службы либо иным уполномоченным лицом, которое осуществляет подготовку мотивированного заключения по результатам рассмотрения уведомления.</w:t>
      </w:r>
    </w:p>
    <w:p w:rsidR="002306F4" w:rsidRDefault="002306F4">
      <w:bookmarkStart w:id="33" w:name="sub_2015"/>
      <w:bookmarkEnd w:id="32"/>
      <w:r>
        <w:t xml:space="preserve">15. При подготовке мотивированного заключения по результатам рассмотрения обращения, указанного в </w:t>
      </w:r>
      <w:hyperlink w:anchor="sub_922" w:history="1">
        <w:r>
          <w:rPr>
            <w:rStyle w:val="a4"/>
            <w:rFonts w:cs="Times New Roman CYR"/>
          </w:rPr>
          <w:t>абзаце втором подпункта 2 пункта 9</w:t>
        </w:r>
      </w:hyperlink>
      <w:r>
        <w:t xml:space="preserve"> настоящего Положения, или уведомлений, указанных в </w:t>
      </w:r>
      <w:hyperlink w:anchor="sub_925" w:history="1">
        <w:r>
          <w:rPr>
            <w:rStyle w:val="a4"/>
            <w:rFonts w:cs="Times New Roman CYR"/>
          </w:rPr>
          <w:t>абзаце пятом подпункта 2</w:t>
        </w:r>
      </w:hyperlink>
      <w:r>
        <w:t xml:space="preserve"> и </w:t>
      </w:r>
      <w:hyperlink w:anchor="sub_905" w:history="1">
        <w:r>
          <w:rPr>
            <w:rStyle w:val="a4"/>
            <w:rFonts w:cs="Times New Roman CYR"/>
          </w:rPr>
          <w:t>подпункте 5 пункта 9</w:t>
        </w:r>
      </w:hyperlink>
      <w:r>
        <w:t xml:space="preserve"> настоящего Положения, представитель кадровой службы либо иное уполномоченное лицо имеет право проводить </w:t>
      </w:r>
      <w:r>
        <w:lastRenderedPageBreak/>
        <w:t>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306F4" w:rsidRDefault="002306F4">
      <w:bookmarkStart w:id="34" w:name="sub_2016"/>
      <w:bookmarkEnd w:id="33"/>
      <w:r>
        <w:t>16. Председатель комиссии при поступлении к нему в порядке, предусмотренном нормативным правовым актом органа местного самоуправления, информации, содержащей основания для проведения заседания комиссии:</w:t>
      </w:r>
    </w:p>
    <w:bookmarkEnd w:id="34"/>
    <w:p w:rsidR="002306F4" w:rsidRDefault="002306F4">
      <w: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sub_161" w:history="1">
        <w:r>
          <w:rPr>
            <w:rStyle w:val="a4"/>
            <w:rFonts w:cs="Times New Roman CYR"/>
          </w:rPr>
          <w:t>пунктами 16.1</w:t>
        </w:r>
      </w:hyperlink>
      <w:r>
        <w:t xml:space="preserve"> и </w:t>
      </w:r>
      <w:hyperlink w:anchor="sub_162" w:history="1">
        <w:r>
          <w:rPr>
            <w:rStyle w:val="a4"/>
            <w:rFonts w:cs="Times New Roman CYR"/>
          </w:rPr>
          <w:t>16.2</w:t>
        </w:r>
      </w:hyperlink>
      <w:r>
        <w:t xml:space="preserve"> настоящего Положения;</w:t>
      </w:r>
    </w:p>
    <w:p w:rsidR="002306F4" w:rsidRDefault="002306F4">
      <w:r>
        <w:t>2) организует ознакомление муниципального служащего или гражданина,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представителю кадровой службы либо иному уполномоченному лицу, и с результатами ее проверки;</w:t>
      </w:r>
    </w:p>
    <w:p w:rsidR="002306F4" w:rsidRDefault="002306F4">
      <w:r>
        <w:t xml:space="preserve">3) рассматривает ходатайства о приглашении на заседание комиссии лиц, указанных в </w:t>
      </w:r>
      <w:hyperlink w:anchor="sub_2011" w:history="1">
        <w:r>
          <w:rPr>
            <w:rStyle w:val="a4"/>
            <w:rFonts w:cs="Times New Roman CYR"/>
          </w:rPr>
          <w:t>подпункте 2 пункта 11</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306F4" w:rsidRDefault="002306F4">
      <w:bookmarkStart w:id="35" w:name="sub_161"/>
      <w:r>
        <w:t xml:space="preserve">16.1. Заседание комиссии по рассмотрению заявлений, указанных в </w:t>
      </w:r>
      <w:hyperlink w:anchor="sub_923" w:history="1">
        <w:r>
          <w:rPr>
            <w:rStyle w:val="a4"/>
            <w:rFonts w:cs="Times New Roman CYR"/>
          </w:rPr>
          <w:t>абзацах третьем</w:t>
        </w:r>
      </w:hyperlink>
      <w:r>
        <w:t xml:space="preserve"> и </w:t>
      </w:r>
      <w:hyperlink w:anchor="sub_924" w:history="1">
        <w:r>
          <w:rPr>
            <w:rStyle w:val="a4"/>
            <w:rFonts w:cs="Times New Roman CYR"/>
          </w:rPr>
          <w:t>четвертом подпункта 2 пункта 9</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306F4" w:rsidRDefault="002306F4">
      <w:bookmarkStart w:id="36" w:name="sub_162"/>
      <w:bookmarkEnd w:id="35"/>
      <w:r>
        <w:t xml:space="preserve">16.2. Уведомление, указанное в </w:t>
      </w:r>
      <w:hyperlink w:anchor="sub_905" w:history="1">
        <w:r>
          <w:rPr>
            <w:rStyle w:val="a4"/>
            <w:rFonts w:cs="Times New Roman CYR"/>
          </w:rPr>
          <w:t>подпункте 5 пункта 9</w:t>
        </w:r>
      </w:hyperlink>
      <w:r>
        <w:t xml:space="preserve"> настоящего Положения, как правило, рассматривается на очередном (плановом) заседании комиссии.</w:t>
      </w:r>
    </w:p>
    <w:p w:rsidR="002306F4" w:rsidRDefault="002306F4">
      <w:bookmarkStart w:id="37" w:name="sub_2017"/>
      <w:bookmarkEnd w:id="36"/>
      <w:r>
        <w:t xml:space="preserve">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sub_902" w:history="1">
        <w:r>
          <w:rPr>
            <w:rStyle w:val="a4"/>
            <w:rFonts w:cs="Times New Roman CYR"/>
          </w:rPr>
          <w:t>подпунктом 2 пункта 9</w:t>
        </w:r>
      </w:hyperlink>
      <w:r>
        <w:t xml:space="preserve"> настоящего Положения.</w:t>
      </w:r>
    </w:p>
    <w:bookmarkEnd w:id="37"/>
    <w:p w:rsidR="002306F4" w:rsidRDefault="002306F4">
      <w:r>
        <w:t>17.1. Заседания комиссии могут проводиться в отсутствие муниципального служащего или гражданина в случае:</w:t>
      </w:r>
    </w:p>
    <w:p w:rsidR="002306F4" w:rsidRDefault="002306F4">
      <w:r>
        <w:t xml:space="preserve">1) если в обращении, заявлении или уведомлении, предусмотренных </w:t>
      </w:r>
      <w:hyperlink w:anchor="sub_902" w:history="1">
        <w:r>
          <w:rPr>
            <w:rStyle w:val="a4"/>
            <w:rFonts w:cs="Times New Roman CYR"/>
          </w:rPr>
          <w:t>подпунктом 2 пункта 9</w:t>
        </w:r>
      </w:hyperlink>
      <w: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2306F4" w:rsidRDefault="002306F4">
      <w: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306F4" w:rsidRDefault="002306F4">
      <w:bookmarkStart w:id="38" w:name="sub_2018"/>
      <w:r>
        <w:t>18.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2306F4" w:rsidRDefault="002306F4">
      <w:bookmarkStart w:id="39" w:name="sub_2019"/>
      <w:bookmarkEnd w:id="38"/>
      <w:r>
        <w:t xml:space="preserve">19. Члены комиссии и лица, участвовавшие в ее заседании, не вправе разглашать сведения, </w:t>
      </w:r>
      <w:r>
        <w:lastRenderedPageBreak/>
        <w:t>ставшие им известными в ходе работы комиссии.</w:t>
      </w:r>
    </w:p>
    <w:p w:rsidR="002306F4" w:rsidRDefault="002306F4">
      <w:bookmarkStart w:id="40" w:name="sub_2020"/>
      <w:bookmarkEnd w:id="39"/>
      <w:r>
        <w:t xml:space="preserve">20. По итогам рассмотрения вопроса, указанного в </w:t>
      </w:r>
      <w:hyperlink w:anchor="sub_912" w:history="1">
        <w:r>
          <w:rPr>
            <w:rStyle w:val="a4"/>
            <w:rFonts w:cs="Times New Roman CYR"/>
          </w:rPr>
          <w:t>абзаце втором подпункта 1 пункта 9</w:t>
        </w:r>
      </w:hyperlink>
      <w:r>
        <w:t xml:space="preserve"> настоящего Положения, комиссия принимает одно из следующих решений:</w:t>
      </w:r>
    </w:p>
    <w:p w:rsidR="002306F4" w:rsidRDefault="002306F4">
      <w:bookmarkStart w:id="41" w:name="sub_201"/>
      <w:bookmarkEnd w:id="40"/>
      <w:r>
        <w:t>1)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являются достоверными и полными;</w:t>
      </w:r>
    </w:p>
    <w:bookmarkEnd w:id="41"/>
    <w:p w:rsidR="002306F4" w:rsidRDefault="002306F4">
      <w:r>
        <w:t xml:space="preserve">2) установить, что сведения, представленные муниципальным служащим в соответствии с Положением, указанным в </w:t>
      </w:r>
      <w:hyperlink w:anchor="sub_201" w:history="1">
        <w:r>
          <w:rPr>
            <w:rStyle w:val="a4"/>
            <w:rFonts w:cs="Times New Roman CYR"/>
          </w:rPr>
          <w:t>подпункте 1</w:t>
        </w:r>
      </w:hyperlink>
      <w:r>
        <w:t xml:space="preserve"> настоящего пункта,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2306F4" w:rsidRDefault="002306F4">
      <w:bookmarkStart w:id="42" w:name="sub_2021"/>
      <w:r>
        <w:t xml:space="preserve">21. По итогам рассмотрения вопроса, указанного в </w:t>
      </w:r>
      <w:hyperlink w:anchor="sub_913" w:history="1">
        <w:r>
          <w:rPr>
            <w:rStyle w:val="a4"/>
            <w:rFonts w:cs="Times New Roman CYR"/>
          </w:rPr>
          <w:t>абзаце третьем подпункта 1 пункта 9</w:t>
        </w:r>
      </w:hyperlink>
      <w:r>
        <w:t xml:space="preserve"> настоящего Положения, комиссия принимает одно из следующих решений:</w:t>
      </w:r>
    </w:p>
    <w:bookmarkEnd w:id="42"/>
    <w:p w:rsidR="002306F4" w:rsidRDefault="002306F4">
      <w: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2306F4" w:rsidRDefault="002306F4">
      <w: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2306F4" w:rsidRDefault="002306F4">
      <w:bookmarkStart w:id="43" w:name="sub_2022"/>
      <w:r>
        <w:t xml:space="preserve">22. По итогам рассмотрения вопроса, указанного в </w:t>
      </w:r>
      <w:hyperlink w:anchor="sub_922" w:history="1">
        <w:r>
          <w:rPr>
            <w:rStyle w:val="a4"/>
            <w:rFonts w:cs="Times New Roman CYR"/>
          </w:rPr>
          <w:t>абзаце втором подпункта 2 пункта 9</w:t>
        </w:r>
      </w:hyperlink>
      <w:r>
        <w:t xml:space="preserve"> настоящего Положения, комиссия принимает одно из следующих решений:</w:t>
      </w:r>
    </w:p>
    <w:bookmarkEnd w:id="43"/>
    <w:p w:rsidR="002306F4" w:rsidRDefault="002306F4">
      <w: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306F4" w:rsidRDefault="002306F4">
      <w: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2306F4" w:rsidRDefault="002306F4">
      <w:bookmarkStart w:id="44" w:name="sub_2023"/>
      <w:r>
        <w:t xml:space="preserve">23. По итогам рассмотрения вопроса, указанного в </w:t>
      </w:r>
      <w:hyperlink w:anchor="sub_923" w:history="1">
        <w:r>
          <w:rPr>
            <w:rStyle w:val="a4"/>
            <w:rFonts w:cs="Times New Roman CYR"/>
          </w:rPr>
          <w:t>абзаце третьем подпункта 2 пункта 9</w:t>
        </w:r>
      </w:hyperlink>
      <w:r>
        <w:t xml:space="preserve"> настоящего Положения, комиссия принимает одно из следующих решений:</w:t>
      </w:r>
    </w:p>
    <w:bookmarkEnd w:id="44"/>
    <w:p w:rsidR="002306F4" w:rsidRDefault="002306F4">
      <w: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306F4" w:rsidRDefault="002306F4">
      <w: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306F4" w:rsidRDefault="002306F4">
      <w: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2306F4" w:rsidRDefault="002306F4">
      <w:bookmarkStart w:id="45" w:name="sub_231"/>
      <w:r>
        <w:t xml:space="preserve">23.1. По итогам рассмотрения вопроса, указанного в </w:t>
      </w:r>
      <w:hyperlink w:anchor="sub_904" w:history="1">
        <w:r>
          <w:rPr>
            <w:rStyle w:val="a4"/>
            <w:rFonts w:cs="Times New Roman CYR"/>
          </w:rPr>
          <w:t>подпункте 4 пункта 9</w:t>
        </w:r>
      </w:hyperlink>
      <w:r>
        <w:t xml:space="preserve"> настоящего Положения, комиссия принимает одно из следующих решений:</w:t>
      </w:r>
    </w:p>
    <w:bookmarkEnd w:id="45"/>
    <w:p w:rsidR="002306F4" w:rsidRDefault="002306F4">
      <w:r>
        <w:lastRenderedPageBreak/>
        <w:t xml:space="preserve">1) признать, что сведения, представленные муниципальным служащим в соответствии с </w:t>
      </w:r>
      <w:hyperlink r:id="rId32" w:history="1">
        <w:r>
          <w:rPr>
            <w:rStyle w:val="a4"/>
            <w:rFonts w:cs="Times New Roman CYR"/>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2306F4" w:rsidRDefault="002306F4">
      <w:r>
        <w:t xml:space="preserve">2) признать, что сведения, представленные муниципальным служащим в соответствии с </w:t>
      </w:r>
      <w:hyperlink r:id="rId33" w:history="1">
        <w:r>
          <w:rPr>
            <w:rStyle w:val="a4"/>
            <w:rFonts w:cs="Times New Roman CYR"/>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306F4" w:rsidRDefault="002306F4">
      <w:r>
        <w:t xml:space="preserve">23.2. По итогам рассмотрения вопроса, указанного в </w:t>
      </w:r>
      <w:hyperlink w:anchor="sub_924" w:history="1">
        <w:r>
          <w:rPr>
            <w:rStyle w:val="a4"/>
            <w:rFonts w:cs="Times New Roman CYR"/>
          </w:rPr>
          <w:t>абзаце четвертом подпункта 2 пункта 9</w:t>
        </w:r>
      </w:hyperlink>
      <w:r>
        <w:t xml:space="preserve"> настоящего Положения, комиссия принимает одно из следующих решений:</w:t>
      </w:r>
    </w:p>
    <w:p w:rsidR="002306F4" w:rsidRDefault="002306F4">
      <w:r>
        <w:t xml:space="preserve">1) признать, что обстоятельства, препятствующие выполнению требований </w:t>
      </w:r>
      <w:hyperlink r:id="rId34" w:history="1">
        <w:r>
          <w:rPr>
            <w:rStyle w:val="a4"/>
            <w:rFonts w:cs="Times New Roman CYR"/>
          </w:rPr>
          <w:t>Федерального 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2306F4" w:rsidRDefault="002306F4">
      <w:r>
        <w:t xml:space="preserve">2) признать, что обстоятельства, препятствующие выполнению требований </w:t>
      </w:r>
      <w:hyperlink r:id="rId35" w:history="1">
        <w:r>
          <w:rPr>
            <w:rStyle w:val="a4"/>
            <w:rFonts w:cs="Times New Roman CYR"/>
          </w:rPr>
          <w:t>Федерального 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2306F4" w:rsidRDefault="002306F4">
      <w:r>
        <w:t xml:space="preserve">23.3. По итогам рассмотрения вопроса, указанного в </w:t>
      </w:r>
      <w:hyperlink w:anchor="sub_925" w:history="1">
        <w:r>
          <w:rPr>
            <w:rStyle w:val="a4"/>
            <w:rFonts w:cs="Times New Roman CYR"/>
          </w:rPr>
          <w:t>абзаце пятом подпункта 2 пункта 9</w:t>
        </w:r>
      </w:hyperlink>
      <w:r>
        <w:t xml:space="preserve"> настоящего Положения, комиссия принимает одно из следующих решений:</w:t>
      </w:r>
    </w:p>
    <w:p w:rsidR="002306F4" w:rsidRDefault="002306F4">
      <w:r>
        <w:t>1) признать, что при исполнении муниципальным служащим должностных обязанностей конфликт интересов отсутствует;</w:t>
      </w:r>
    </w:p>
    <w:p w:rsidR="002306F4" w:rsidRDefault="002306F4">
      <w: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2306F4" w:rsidRDefault="002306F4">
      <w: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2306F4" w:rsidRDefault="002306F4">
      <w:bookmarkStart w:id="46" w:name="sub_2024"/>
      <w:r>
        <w:t xml:space="preserve">24. По итогам рассмотрения вопросов, предусмотренных </w:t>
      </w:r>
      <w:hyperlink w:anchor="sub_901" w:history="1">
        <w:r>
          <w:rPr>
            <w:rStyle w:val="a4"/>
            <w:rFonts w:cs="Times New Roman CYR"/>
          </w:rPr>
          <w:t>подпунктами 1</w:t>
        </w:r>
      </w:hyperlink>
      <w:r>
        <w:t xml:space="preserve">, </w:t>
      </w:r>
      <w:hyperlink w:anchor="sub_902" w:history="1">
        <w:r>
          <w:rPr>
            <w:rStyle w:val="a4"/>
            <w:rFonts w:cs="Times New Roman CYR"/>
          </w:rPr>
          <w:t>2</w:t>
        </w:r>
      </w:hyperlink>
      <w:r>
        <w:t xml:space="preserve">, </w:t>
      </w:r>
      <w:hyperlink w:anchor="sub_904" w:history="1">
        <w:r>
          <w:rPr>
            <w:rStyle w:val="a4"/>
            <w:rFonts w:cs="Times New Roman CYR"/>
          </w:rPr>
          <w:t>4</w:t>
        </w:r>
      </w:hyperlink>
      <w:r>
        <w:t xml:space="preserve"> и </w:t>
      </w:r>
      <w:hyperlink w:anchor="sub_905" w:history="1">
        <w:r>
          <w:rPr>
            <w:rStyle w:val="a4"/>
            <w:rFonts w:cs="Times New Roman CYR"/>
          </w:rPr>
          <w:t>5 пункта 9</w:t>
        </w:r>
      </w:hyperlink>
      <w:r>
        <w:t xml:space="preserve"> настоящего Положения, при наличии к тому оснований комиссия может принять иное решение, чем это предусмотрено </w:t>
      </w:r>
      <w:hyperlink w:anchor="sub_2020" w:history="1">
        <w:r>
          <w:rPr>
            <w:rStyle w:val="a4"/>
            <w:rFonts w:cs="Times New Roman CYR"/>
          </w:rPr>
          <w:t>пунктами 20 - 23</w:t>
        </w:r>
      </w:hyperlink>
      <w:r>
        <w:t xml:space="preserve">, </w:t>
      </w:r>
      <w:hyperlink w:anchor="sub_231" w:history="1">
        <w:r>
          <w:rPr>
            <w:rStyle w:val="a4"/>
            <w:rFonts w:cs="Times New Roman CYR"/>
          </w:rPr>
          <w:t>23.1 - 23.3</w:t>
        </w:r>
      </w:hyperlink>
      <w:r>
        <w:t xml:space="preserve"> и </w:t>
      </w:r>
      <w:hyperlink w:anchor="sub_241" w:history="1">
        <w:r>
          <w:rPr>
            <w:rStyle w:val="a4"/>
            <w:rFonts w:cs="Times New Roman CYR"/>
          </w:rPr>
          <w:t>24.1</w:t>
        </w:r>
      </w:hyperlink>
      <w:r>
        <w:t xml:space="preserve"> настоящего Положения. Основания и мотивы принятия такого решения должны быть отражены в протоколе заседания комиссии.</w:t>
      </w:r>
    </w:p>
    <w:p w:rsidR="002306F4" w:rsidRDefault="002306F4">
      <w:bookmarkStart w:id="47" w:name="sub_241"/>
      <w:bookmarkEnd w:id="46"/>
      <w:r>
        <w:t xml:space="preserve">24.1. По итогам рассмотрения вопроса, указанного в </w:t>
      </w:r>
      <w:hyperlink w:anchor="sub_905" w:history="1">
        <w:r>
          <w:rPr>
            <w:rStyle w:val="a4"/>
            <w:rFonts w:cs="Times New Roman CYR"/>
          </w:rPr>
          <w:t>подпункте 5 пункта 9</w:t>
        </w:r>
      </w:hyperlink>
      <w: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bookmarkEnd w:id="47"/>
    <w:p w:rsidR="002306F4" w:rsidRDefault="002306F4">
      <w: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306F4" w:rsidRDefault="002306F4">
      <w: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6" w:history="1">
        <w:r>
          <w:rPr>
            <w:rStyle w:val="a4"/>
            <w:rFonts w:cs="Times New Roman CYR"/>
          </w:rPr>
          <w:t>статьи 12</w:t>
        </w:r>
      </w:hyperlink>
      <w:r>
        <w:t xml:space="preserve"> Федерального </w:t>
      </w:r>
      <w:r>
        <w:lastRenderedPageBreak/>
        <w:t>закона от 25 декабря 2008 г. N 273-ФЗ "О противодействии коррупции". В этом случае комиссия рекомендует должностному лицу (или выборному должностному лицу) местного самоуправления, ранее осуществлявшему функции представителя нанимателя (работодателя), проинформировать об указанных обстоятельствах органы прокуратуры и уведомившую организацию.</w:t>
      </w:r>
    </w:p>
    <w:p w:rsidR="002306F4" w:rsidRDefault="002306F4">
      <w:bookmarkStart w:id="48" w:name="sub_2025"/>
      <w:r>
        <w:t xml:space="preserve">25. По итогам рассмотрения вопроса, предусмотренного </w:t>
      </w:r>
      <w:hyperlink w:anchor="sub_903" w:history="1">
        <w:r>
          <w:rPr>
            <w:rStyle w:val="a4"/>
            <w:rFonts w:cs="Times New Roman CYR"/>
          </w:rPr>
          <w:t>подпунктом 3 пункта 9</w:t>
        </w:r>
      </w:hyperlink>
      <w:r>
        <w:t xml:space="preserve"> настоящего Положения, комиссия принимает соответствующее решение.</w:t>
      </w:r>
    </w:p>
    <w:p w:rsidR="002306F4" w:rsidRDefault="002306F4">
      <w:bookmarkStart w:id="49" w:name="sub_2026"/>
      <w:bookmarkEnd w:id="48"/>
      <w:r>
        <w:t>26. Для исполнения решений комиссии могут быть подготовлены проекты нормативных правовых актов органа местного самоуправления, решений или поручений представителя нанимателя (работодателя), которые в установленном порядке представляются на рассмотрение представителя нанимателя (работодателя).</w:t>
      </w:r>
    </w:p>
    <w:p w:rsidR="002306F4" w:rsidRDefault="002306F4">
      <w:bookmarkStart w:id="50" w:name="sub_2027"/>
      <w:bookmarkEnd w:id="49"/>
      <w:r>
        <w:t xml:space="preserve">27. Решения комиссии по вопросам, указанным в </w:t>
      </w:r>
      <w:hyperlink w:anchor="sub_2009" w:history="1">
        <w:r>
          <w:rPr>
            <w:rStyle w:val="a4"/>
            <w:rFonts w:cs="Times New Roman CYR"/>
          </w:rPr>
          <w:t>пункте 9</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306F4" w:rsidRDefault="002306F4">
      <w:bookmarkStart w:id="51" w:name="sub_2028"/>
      <w:bookmarkEnd w:id="50"/>
      <w: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sub_922" w:history="1">
        <w:r>
          <w:rPr>
            <w:rStyle w:val="a4"/>
            <w:rFonts w:cs="Times New Roman CYR"/>
          </w:rPr>
          <w:t>абзаце втором подпункта 2 пункта 9</w:t>
        </w:r>
      </w:hyperlink>
      <w:r>
        <w:t xml:space="preserve"> настоящего Положения, для представителя нанимателя (работодателя) носят рекомендательный характер. Решение, принимаемое по итогам рассмотрения вопроса, указанного в абзаце втором подпункта 2 пункта 9 настоящего Положения, носит обязательный характер.</w:t>
      </w:r>
    </w:p>
    <w:p w:rsidR="002306F4" w:rsidRDefault="002306F4">
      <w:bookmarkStart w:id="52" w:name="sub_2029"/>
      <w:bookmarkEnd w:id="51"/>
      <w:r>
        <w:t>29. В протоколе заседания комиссии указываются:</w:t>
      </w:r>
    </w:p>
    <w:bookmarkEnd w:id="52"/>
    <w:p w:rsidR="002306F4" w:rsidRDefault="002306F4">
      <w:r>
        <w:t>1) дата заседания комиссии, фамилии, имена, отчества членов комиссии и других лиц, присутствующих на заседании;</w:t>
      </w:r>
    </w:p>
    <w:p w:rsidR="002306F4" w:rsidRDefault="002306F4">
      <w: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306F4" w:rsidRDefault="002306F4">
      <w:r>
        <w:t>3) предъявляемые к муниципальному служащему претензии, материалы, на которых они основываются;</w:t>
      </w:r>
    </w:p>
    <w:p w:rsidR="002306F4" w:rsidRDefault="002306F4">
      <w:r>
        <w:t>4) содержание пояснений муниципального служащего и других лиц по существу предъявляемых претензий;</w:t>
      </w:r>
    </w:p>
    <w:p w:rsidR="002306F4" w:rsidRDefault="002306F4">
      <w:r>
        <w:t>5) фамилии, имена, отчества выступивших на заседании лиц и краткое изложение их выступлений;</w:t>
      </w:r>
    </w:p>
    <w:p w:rsidR="002306F4" w:rsidRDefault="002306F4">
      <w:r>
        <w:t>6) источник информации, содержащей основания для проведения заседания комиссии, дата поступления информации в орган местного самоуправления;</w:t>
      </w:r>
    </w:p>
    <w:p w:rsidR="002306F4" w:rsidRDefault="002306F4">
      <w:r>
        <w:t>7) другие сведения;</w:t>
      </w:r>
    </w:p>
    <w:p w:rsidR="002306F4" w:rsidRDefault="002306F4">
      <w:r>
        <w:t>8) результаты голосования;</w:t>
      </w:r>
    </w:p>
    <w:p w:rsidR="002306F4" w:rsidRDefault="002306F4">
      <w:r>
        <w:t>9) решение и обоснование его принятия.</w:t>
      </w:r>
    </w:p>
    <w:p w:rsidR="002306F4" w:rsidRDefault="002306F4">
      <w:bookmarkStart w:id="53" w:name="sub_2030"/>
      <w: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306F4" w:rsidRDefault="002306F4">
      <w:bookmarkStart w:id="54" w:name="sub_2031"/>
      <w:bookmarkEnd w:id="53"/>
      <w:r>
        <w:t>31.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а также по решению комиссии - иным заинтересованным лицам.</w:t>
      </w:r>
    </w:p>
    <w:p w:rsidR="002306F4" w:rsidRDefault="002306F4">
      <w:bookmarkStart w:id="55" w:name="sub_2032"/>
      <w:bookmarkEnd w:id="54"/>
      <w:r>
        <w:t xml:space="preserve">32.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w:t>
      </w:r>
      <w:r>
        <w:lastRenderedPageBreak/>
        <w:t>представителя нанимателя (работодателя) оглашается на ближайшем заседании комиссии и принимается к сведению без обсуждения.</w:t>
      </w:r>
    </w:p>
    <w:p w:rsidR="002306F4" w:rsidRDefault="002306F4">
      <w:bookmarkStart w:id="56" w:name="sub_2033"/>
      <w:bookmarkEnd w:id="55"/>
      <w: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2306F4" w:rsidRDefault="002306F4">
      <w:bookmarkStart w:id="57" w:name="sub_2034"/>
      <w:bookmarkEnd w:id="56"/>
      <w:r>
        <w:t>34.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306F4" w:rsidRDefault="002306F4">
      <w:bookmarkStart w:id="58" w:name="sub_2035"/>
      <w:bookmarkEnd w:id="57"/>
      <w: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bookmarkEnd w:id="58"/>
    <w:p w:rsidR="002306F4" w:rsidRDefault="002306F4">
      <w:r>
        <w:t xml:space="preserve">35.1. 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w:anchor="sub_922" w:history="1">
        <w:r>
          <w:rPr>
            <w:rStyle w:val="a4"/>
            <w:rFonts w:cs="Times New Roman CYR"/>
          </w:rPr>
          <w:t>абзаце втором подпункта 2 пункта 9</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306F4" w:rsidRDefault="002306F4">
      <w:bookmarkStart w:id="59" w:name="sub_2036"/>
      <w: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bookmarkEnd w:id="59"/>
    <w:p w:rsidR="002306F4" w:rsidRDefault="002306F4"/>
    <w:p w:rsidR="002306F4" w:rsidRDefault="002306F4"/>
    <w:sectPr w:rsidR="002306F4">
      <w:headerReference w:type="default" r:id="rId37"/>
      <w:footerReference w:type="default" r:id="rId3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02B" w:rsidRDefault="0074502B">
      <w:r>
        <w:separator/>
      </w:r>
    </w:p>
  </w:endnote>
  <w:endnote w:type="continuationSeparator" w:id="0">
    <w:p w:rsidR="0074502B" w:rsidRDefault="0074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306F4">
      <w:tblPrEx>
        <w:tblCellMar>
          <w:top w:w="0" w:type="dxa"/>
          <w:left w:w="0" w:type="dxa"/>
          <w:bottom w:w="0" w:type="dxa"/>
          <w:right w:w="0" w:type="dxa"/>
        </w:tblCellMar>
      </w:tblPrEx>
      <w:tc>
        <w:tcPr>
          <w:tcW w:w="3433" w:type="dxa"/>
          <w:tcBorders>
            <w:top w:val="nil"/>
            <w:left w:val="nil"/>
            <w:bottom w:val="nil"/>
            <w:right w:val="nil"/>
          </w:tcBorders>
        </w:tcPr>
        <w:p w:rsidR="002306F4" w:rsidRDefault="002306F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03.04.2024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2306F4" w:rsidRDefault="002306F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2306F4" w:rsidRDefault="002306F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7E7600">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7E7600">
            <w:rPr>
              <w:rFonts w:ascii="Times New Roman" w:hAnsi="Times New Roman" w:cs="Times New Roman"/>
              <w:noProof/>
              <w:sz w:val="20"/>
              <w:szCs w:val="20"/>
            </w:rPr>
            <w:t>10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02B" w:rsidRDefault="0074502B">
      <w:r>
        <w:separator/>
      </w:r>
    </w:p>
  </w:footnote>
  <w:footnote w:type="continuationSeparator" w:id="0">
    <w:p w:rsidR="0074502B" w:rsidRDefault="00745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4" w:rsidRDefault="002306F4">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Администрации Большеберезниковского муниципального района Республики Мордовия от 29 июля…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18"/>
    <w:rsid w:val="002306F4"/>
    <w:rsid w:val="00631E18"/>
    <w:rsid w:val="0074502B"/>
    <w:rsid w:val="007E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2754172/1" TargetMode="External"/><Relationship Id="rId18" Type="http://schemas.openxmlformats.org/officeDocument/2006/relationships/hyperlink" Target="https://internet.garant.ru/document/redirect/8903610/0" TargetMode="External"/><Relationship Id="rId26" Type="http://schemas.openxmlformats.org/officeDocument/2006/relationships/hyperlink" Target="https://internet.garant.ru/document/redirect/70372954/0" TargetMode="External"/><Relationship Id="rId39" Type="http://schemas.openxmlformats.org/officeDocument/2006/relationships/fontTable" Target="fontTable.xml"/><Relationship Id="rId21" Type="http://schemas.openxmlformats.org/officeDocument/2006/relationships/hyperlink" Target="https://internet.garant.ru/document/redirect/8957005/0" TargetMode="External"/><Relationship Id="rId34" Type="http://schemas.openxmlformats.org/officeDocument/2006/relationships/hyperlink" Target="https://internet.garant.ru/document/redirect/70372954/0" TargetMode="External"/><Relationship Id="rId7" Type="http://schemas.openxmlformats.org/officeDocument/2006/relationships/endnotes" Target="endnotes.xml"/><Relationship Id="rId12" Type="http://schemas.openxmlformats.org/officeDocument/2006/relationships/hyperlink" Target="https://internet.garant.ru/document/redirect/44907907/0" TargetMode="External"/><Relationship Id="rId17" Type="http://schemas.openxmlformats.org/officeDocument/2006/relationships/hyperlink" Target="https://internet.garant.ru/document/redirect/12164203/0" TargetMode="External"/><Relationship Id="rId25" Type="http://schemas.openxmlformats.org/officeDocument/2006/relationships/hyperlink" Target="https://internet.garant.ru/document/redirect/8985756/1000" TargetMode="External"/><Relationship Id="rId33" Type="http://schemas.openxmlformats.org/officeDocument/2006/relationships/hyperlink" Target="https://internet.garant.ru/document/redirect/70271682/30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ternet.garant.ru/document/redirect/12152272/0" TargetMode="External"/><Relationship Id="rId20" Type="http://schemas.openxmlformats.org/officeDocument/2006/relationships/hyperlink" Target="https://internet.garant.ru/document/redirect/8957005/1000" TargetMode="External"/><Relationship Id="rId29" Type="http://schemas.openxmlformats.org/officeDocument/2006/relationships/hyperlink" Target="https://internet.garant.ru/document/redirect/12125268/6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8957005/0" TargetMode="External"/><Relationship Id="rId24" Type="http://schemas.openxmlformats.org/officeDocument/2006/relationships/hyperlink" Target="https://internet.garant.ru/document/redirect/8985756/0" TargetMode="External"/><Relationship Id="rId32" Type="http://schemas.openxmlformats.org/officeDocument/2006/relationships/hyperlink" Target="https://internet.garant.ru/document/redirect/70271682/30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0103000/0" TargetMode="External"/><Relationship Id="rId23" Type="http://schemas.openxmlformats.org/officeDocument/2006/relationships/hyperlink" Target="https://internet.garant.ru/document/redirect/8985756/1000" TargetMode="External"/><Relationship Id="rId28" Type="http://schemas.openxmlformats.org/officeDocument/2006/relationships/hyperlink" Target="https://internet.garant.ru/document/redirect/12164203/1204" TargetMode="External"/><Relationship Id="rId36" Type="http://schemas.openxmlformats.org/officeDocument/2006/relationships/hyperlink" Target="https://internet.garant.ru/document/redirect/12164203/12" TargetMode="External"/><Relationship Id="rId10" Type="http://schemas.openxmlformats.org/officeDocument/2006/relationships/hyperlink" Target="https://internet.garant.ru/document/redirect/8985766/0" TargetMode="External"/><Relationship Id="rId19" Type="http://schemas.openxmlformats.org/officeDocument/2006/relationships/hyperlink" Target="https://internet.garant.ru/document/redirect/8919500/0" TargetMode="External"/><Relationship Id="rId31" Type="http://schemas.openxmlformats.org/officeDocument/2006/relationships/hyperlink" Target="https://internet.garant.ru/document/redirect/12164203/12" TargetMode="External"/><Relationship Id="rId4" Type="http://schemas.openxmlformats.org/officeDocument/2006/relationships/settings" Target="settings.xml"/><Relationship Id="rId9" Type="http://schemas.openxmlformats.org/officeDocument/2006/relationships/hyperlink" Target="https://internet.garant.ru/document/redirect/8919500/100303" TargetMode="External"/><Relationship Id="rId14" Type="http://schemas.openxmlformats.org/officeDocument/2006/relationships/hyperlink" Target="https://internet.garant.ru/document/redirect/9097811/1000" TargetMode="External"/><Relationship Id="rId22" Type="http://schemas.openxmlformats.org/officeDocument/2006/relationships/hyperlink" Target="https://internet.garant.ru/document/redirect/12164203/0" TargetMode="External"/><Relationship Id="rId27" Type="http://schemas.openxmlformats.org/officeDocument/2006/relationships/hyperlink" Target="https://internet.garant.ru/document/redirect/70271682/301" TargetMode="External"/><Relationship Id="rId30" Type="http://schemas.openxmlformats.org/officeDocument/2006/relationships/hyperlink" Target="https://internet.garant.ru/document/redirect/12164203/12" TargetMode="External"/><Relationship Id="rId35" Type="http://schemas.openxmlformats.org/officeDocument/2006/relationships/hyperlink" Target="https://internet.garant.ru/document/redirect/70372954/0" TargetMode="External"/><Relationship Id="rId8" Type="http://schemas.openxmlformats.org/officeDocument/2006/relationships/hyperlink" Target="https://internet.garant.ru/document/redirect/12152272/1401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5658</Words>
  <Characters>32255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ws15</cp:lastModifiedBy>
  <cp:revision>2</cp:revision>
  <dcterms:created xsi:type="dcterms:W3CDTF">2024-04-22T08:11:00Z</dcterms:created>
  <dcterms:modified xsi:type="dcterms:W3CDTF">2024-04-22T08:11:00Z</dcterms:modified>
</cp:coreProperties>
</file>